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59D3" w14:textId="5CA7C70C" w:rsidR="005568EA" w:rsidRDefault="00DA652A" w:rsidP="005568EA">
      <w:pPr>
        <w:pStyle w:val="Footer"/>
        <w:tabs>
          <w:tab w:val="clear" w:pos="4320"/>
          <w:tab w:val="clear" w:pos="8640"/>
        </w:tabs>
        <w:jc w:val="center"/>
        <w:rPr>
          <w:rFonts w:ascii="Arial" w:hAnsi="Arial"/>
          <w:b/>
          <w:noProof w:val="0"/>
          <w:sz w:val="28"/>
        </w:rPr>
      </w:pPr>
      <w:r>
        <w:rPr>
          <w:rFonts w:ascii="Arial" w:hAnsi="Arial"/>
          <w:color w:val="207167"/>
          <w:szCs w:val="24"/>
        </w:rPr>
        <w:drawing>
          <wp:anchor distT="0" distB="0" distL="114300" distR="114300" simplePos="0" relativeHeight="251664384" behindDoc="0" locked="0" layoutInCell="1" allowOverlap="1" wp14:anchorId="069C7469" wp14:editId="44DC5AD4">
            <wp:simplePos x="0" y="0"/>
            <wp:positionH relativeFrom="column">
              <wp:posOffset>4105275</wp:posOffset>
            </wp:positionH>
            <wp:positionV relativeFrom="paragraph">
              <wp:posOffset>121920</wp:posOffset>
            </wp:positionV>
            <wp:extent cx="1695450" cy="666115"/>
            <wp:effectExtent l="0" t="0" r="0" b="0"/>
            <wp:wrapThrough wrapText="bothSides">
              <wp:wrapPolygon edited="0">
                <wp:start x="971" y="0"/>
                <wp:lineTo x="971" y="14002"/>
                <wp:lineTo x="0" y="17296"/>
                <wp:lineTo x="0" y="20591"/>
                <wp:lineTo x="8899" y="21003"/>
                <wp:lineTo x="9708" y="21003"/>
                <wp:lineTo x="19578" y="19356"/>
                <wp:lineTo x="19901" y="15649"/>
                <wp:lineTo x="14562" y="14002"/>
                <wp:lineTo x="18283" y="13590"/>
                <wp:lineTo x="17798" y="7413"/>
                <wp:lineTo x="21357" y="7413"/>
                <wp:lineTo x="21357" y="1647"/>
                <wp:lineTo x="9708" y="0"/>
                <wp:lineTo x="971" y="0"/>
              </wp:wrapPolygon>
            </wp:wrapThrough>
            <wp:docPr id="1395154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54459" name="Picture 13951544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666115"/>
                    </a:xfrm>
                    <a:prstGeom prst="rect">
                      <a:avLst/>
                    </a:prstGeom>
                  </pic:spPr>
                </pic:pic>
              </a:graphicData>
            </a:graphic>
            <wp14:sizeRelH relativeFrom="page">
              <wp14:pctWidth>0</wp14:pctWidth>
            </wp14:sizeRelH>
            <wp14:sizeRelV relativeFrom="page">
              <wp14:pctHeight>0</wp14:pctHeight>
            </wp14:sizeRelV>
          </wp:anchor>
        </w:drawing>
      </w:r>
      <w:r w:rsidR="005568EA">
        <w:rPr>
          <w:rFonts w:ascii="Arial" w:hAnsi="Arial"/>
          <w:b/>
          <w:sz w:val="28"/>
        </w:rPr>
        <w:drawing>
          <wp:anchor distT="0" distB="0" distL="114300" distR="114300" simplePos="0" relativeHeight="251663360" behindDoc="0" locked="0" layoutInCell="1" allowOverlap="1" wp14:anchorId="0EB0265E" wp14:editId="5624BA16">
            <wp:simplePos x="0" y="0"/>
            <wp:positionH relativeFrom="column">
              <wp:posOffset>1081391</wp:posOffset>
            </wp:positionH>
            <wp:positionV relativeFrom="paragraph">
              <wp:posOffset>444</wp:posOffset>
            </wp:positionV>
            <wp:extent cx="2102485" cy="904875"/>
            <wp:effectExtent l="0" t="0" r="5715" b="0"/>
            <wp:wrapThrough wrapText="bothSides">
              <wp:wrapPolygon edited="0">
                <wp:start x="0" y="0"/>
                <wp:lineTo x="0" y="21221"/>
                <wp:lineTo x="21528" y="21221"/>
                <wp:lineTo x="21528" y="0"/>
                <wp:lineTo x="0" y="0"/>
              </wp:wrapPolygon>
            </wp:wrapThrough>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485" cy="904875"/>
                    </a:xfrm>
                    <a:prstGeom prst="rect">
                      <a:avLst/>
                    </a:prstGeom>
                  </pic:spPr>
                </pic:pic>
              </a:graphicData>
            </a:graphic>
            <wp14:sizeRelH relativeFrom="page">
              <wp14:pctWidth>0</wp14:pctWidth>
            </wp14:sizeRelH>
            <wp14:sizeRelV relativeFrom="page">
              <wp14:pctHeight>0</wp14:pctHeight>
            </wp14:sizeRelV>
          </wp:anchor>
        </w:drawing>
      </w:r>
      <w:r w:rsidR="005568EA">
        <w:rPr>
          <w:rFonts w:ascii="Arial" w:hAnsi="Arial"/>
          <w:b/>
          <w:noProof w:val="0"/>
          <w:sz w:val="28"/>
        </w:rPr>
        <w:t xml:space="preserve">  </w:t>
      </w:r>
    </w:p>
    <w:p w14:paraId="62AAB6B6" w14:textId="2A7B7223" w:rsidR="005568EA" w:rsidRDefault="005568EA" w:rsidP="005568EA">
      <w:pPr>
        <w:pStyle w:val="Footer"/>
        <w:tabs>
          <w:tab w:val="clear" w:pos="4320"/>
          <w:tab w:val="clear" w:pos="8640"/>
        </w:tabs>
        <w:jc w:val="center"/>
        <w:rPr>
          <w:rFonts w:ascii="Arial" w:hAnsi="Arial"/>
          <w:noProof w:val="0"/>
          <w:color w:val="207167"/>
          <w:szCs w:val="24"/>
        </w:rPr>
      </w:pPr>
    </w:p>
    <w:p w14:paraId="4A3053C3" w14:textId="4896CF9E" w:rsidR="005568EA" w:rsidRDefault="005568EA" w:rsidP="005568EA">
      <w:pPr>
        <w:pStyle w:val="Footer"/>
        <w:tabs>
          <w:tab w:val="clear" w:pos="4320"/>
          <w:tab w:val="clear" w:pos="8640"/>
        </w:tabs>
        <w:jc w:val="center"/>
        <w:rPr>
          <w:rFonts w:ascii="Arial" w:hAnsi="Arial"/>
          <w:noProof w:val="0"/>
          <w:color w:val="207167"/>
          <w:szCs w:val="24"/>
        </w:rPr>
      </w:pPr>
    </w:p>
    <w:p w14:paraId="3B0A2C0B" w14:textId="77777777" w:rsidR="005568EA" w:rsidRDefault="005568EA" w:rsidP="005568EA">
      <w:pPr>
        <w:pStyle w:val="Footer"/>
        <w:tabs>
          <w:tab w:val="clear" w:pos="4320"/>
          <w:tab w:val="clear" w:pos="8640"/>
        </w:tabs>
        <w:jc w:val="center"/>
        <w:rPr>
          <w:rFonts w:ascii="Arial" w:hAnsi="Arial"/>
          <w:noProof w:val="0"/>
          <w:color w:val="207167"/>
          <w:szCs w:val="24"/>
        </w:rPr>
      </w:pPr>
    </w:p>
    <w:p w14:paraId="1048716C" w14:textId="77777777" w:rsidR="005568EA" w:rsidRDefault="005568EA" w:rsidP="005568EA">
      <w:pPr>
        <w:pStyle w:val="Footer"/>
        <w:tabs>
          <w:tab w:val="clear" w:pos="4320"/>
          <w:tab w:val="clear" w:pos="8640"/>
        </w:tabs>
        <w:jc w:val="center"/>
        <w:rPr>
          <w:rFonts w:ascii="Arial" w:hAnsi="Arial"/>
          <w:noProof w:val="0"/>
          <w:color w:val="207167"/>
          <w:szCs w:val="24"/>
        </w:rPr>
      </w:pPr>
    </w:p>
    <w:p w14:paraId="46340464" w14:textId="77777777" w:rsidR="005568EA" w:rsidRDefault="005568EA" w:rsidP="005568EA">
      <w:pPr>
        <w:pStyle w:val="Footer"/>
        <w:tabs>
          <w:tab w:val="clear" w:pos="4320"/>
          <w:tab w:val="clear" w:pos="8640"/>
        </w:tabs>
        <w:jc w:val="center"/>
        <w:rPr>
          <w:rFonts w:ascii="Arial" w:hAnsi="Arial"/>
          <w:noProof w:val="0"/>
          <w:color w:val="207167"/>
          <w:szCs w:val="24"/>
        </w:rPr>
      </w:pPr>
      <w:r w:rsidRPr="00CA6706">
        <w:rPr>
          <w:rFonts w:ascii="Arial" w:hAnsi="Arial"/>
          <w:noProof w:val="0"/>
          <w:color w:val="207167"/>
          <w:szCs w:val="24"/>
        </w:rPr>
        <w:t xml:space="preserve">521 E. </w:t>
      </w:r>
      <w:proofErr w:type="spellStart"/>
      <w:r w:rsidRPr="00CA6706">
        <w:rPr>
          <w:rFonts w:ascii="Arial" w:hAnsi="Arial"/>
          <w:noProof w:val="0"/>
          <w:color w:val="207167"/>
          <w:szCs w:val="24"/>
        </w:rPr>
        <w:t>Lawther</w:t>
      </w:r>
      <w:proofErr w:type="spellEnd"/>
      <w:r w:rsidRPr="00CA6706">
        <w:rPr>
          <w:rFonts w:ascii="Arial" w:hAnsi="Arial"/>
          <w:noProof w:val="0"/>
          <w:color w:val="207167"/>
          <w:szCs w:val="24"/>
        </w:rPr>
        <w:t xml:space="preserve"> Dr.  Dallas, Texas 75218 • </w:t>
      </w:r>
      <w:r w:rsidRPr="00155A57">
        <w:rPr>
          <w:rFonts w:ascii="Arial" w:hAnsi="Arial"/>
          <w:noProof w:val="0"/>
          <w:color w:val="207167"/>
          <w:szCs w:val="24"/>
        </w:rPr>
        <w:t>www.bathhousecultural.com</w:t>
      </w:r>
    </w:p>
    <w:p w14:paraId="54994718" w14:textId="77777777" w:rsidR="005568EA" w:rsidRPr="00CA6706" w:rsidRDefault="005568EA" w:rsidP="005568EA">
      <w:pPr>
        <w:pStyle w:val="Footer"/>
        <w:tabs>
          <w:tab w:val="clear" w:pos="4320"/>
          <w:tab w:val="clear" w:pos="8640"/>
        </w:tabs>
        <w:jc w:val="center"/>
        <w:rPr>
          <w:rFonts w:ascii="Arial" w:hAnsi="Arial"/>
          <w:noProof w:val="0"/>
          <w:color w:val="207167"/>
          <w:szCs w:val="24"/>
        </w:rPr>
      </w:pPr>
      <w:r>
        <w:rPr>
          <w:rFonts w:ascii="Arial" w:hAnsi="Arial"/>
          <w:noProof w:val="0"/>
          <w:color w:val="207167"/>
          <w:szCs w:val="24"/>
        </w:rPr>
        <w:t>City of Dallas Office of Arts and Culture</w:t>
      </w:r>
    </w:p>
    <w:p w14:paraId="17494A99" w14:textId="77777777" w:rsidR="005568EA" w:rsidRDefault="005568EA" w:rsidP="005568EA">
      <w:pPr>
        <w:rPr>
          <w:noProof w:val="0"/>
        </w:rPr>
      </w:pPr>
    </w:p>
    <w:p w14:paraId="71BF921E" w14:textId="77777777" w:rsidR="005568EA" w:rsidRDefault="005568EA" w:rsidP="005568EA">
      <w:pPr>
        <w:rPr>
          <w:noProof w:val="0"/>
        </w:rPr>
      </w:pPr>
    </w:p>
    <w:p w14:paraId="5F28197C" w14:textId="71B313EA" w:rsidR="005568EA" w:rsidRPr="003C0158" w:rsidRDefault="005568EA" w:rsidP="005568EA">
      <w:pPr>
        <w:jc w:val="center"/>
        <w:rPr>
          <w:rFonts w:ascii="Arial" w:hAnsi="Arial" w:cs="Arial"/>
          <w:b/>
          <w:noProof w:val="0"/>
          <w:color w:val="207167"/>
          <w:sz w:val="60"/>
          <w:szCs w:val="60"/>
        </w:rPr>
      </w:pPr>
      <w:r w:rsidRPr="003C0158">
        <w:rPr>
          <w:rFonts w:ascii="Arial" w:hAnsi="Arial" w:cs="Arial"/>
          <w:b/>
          <w:noProof w:val="0"/>
          <w:color w:val="207167"/>
          <w:sz w:val="60"/>
          <w:szCs w:val="60"/>
        </w:rPr>
        <w:t>PRESS RELEASE</w:t>
      </w:r>
    </w:p>
    <w:p w14:paraId="3C772F64" w14:textId="77777777" w:rsidR="002A4D4A" w:rsidRDefault="002A4D4A">
      <w:pPr>
        <w:rPr>
          <w:noProof w:val="0"/>
        </w:rPr>
      </w:pPr>
    </w:p>
    <w:p w14:paraId="3F74224F" w14:textId="469193C2" w:rsidR="001A724D" w:rsidRDefault="00AF795A">
      <w:pPr>
        <w:rPr>
          <w:noProof w:val="0"/>
        </w:rPr>
      </w:pPr>
      <w:r>
        <mc:AlternateContent>
          <mc:Choice Requires="wps">
            <w:drawing>
              <wp:anchor distT="0" distB="0" distL="114300" distR="114300" simplePos="0" relativeHeight="251657728" behindDoc="0" locked="0" layoutInCell="1" allowOverlap="1" wp14:anchorId="70B688AE" wp14:editId="1A5938B1">
                <wp:simplePos x="0" y="0"/>
                <wp:positionH relativeFrom="column">
                  <wp:posOffset>1522476</wp:posOffset>
                </wp:positionH>
                <wp:positionV relativeFrom="paragraph">
                  <wp:posOffset>129413</wp:posOffset>
                </wp:positionV>
                <wp:extent cx="4773168" cy="749808"/>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168" cy="749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9404E" w14:textId="77777777" w:rsidR="001A724D" w:rsidRDefault="001A724D">
                            <w:pPr>
                              <w:widowControl w:val="0"/>
                              <w:spacing w:line="160" w:lineRule="exact"/>
                              <w:rPr>
                                <w:rFonts w:ascii="Arial" w:hAnsi="Arial"/>
                                <w:sz w:val="16"/>
                              </w:rPr>
                            </w:pPr>
                            <w:r>
                              <w:rPr>
                                <w:rFonts w:ascii="Arial" w:hAnsi="Arial"/>
                                <w:sz w:val="16"/>
                              </w:rPr>
                              <w:t>FOR MORE INFORMATION, CONTACT</w:t>
                            </w:r>
                          </w:p>
                          <w:p w14:paraId="0A84C755" w14:textId="77777777" w:rsidR="001A724D" w:rsidRDefault="001A724D">
                            <w:pPr>
                              <w:widowControl w:val="0"/>
                              <w:spacing w:line="160" w:lineRule="exact"/>
                              <w:rPr>
                                <w:rFonts w:ascii="Arial" w:hAnsi="Arial"/>
                                <w:sz w:val="16"/>
                              </w:rPr>
                            </w:pPr>
                          </w:p>
                          <w:p w14:paraId="7B79CB5B" w14:textId="41C1B581" w:rsidR="001A724D" w:rsidRPr="00AF795A" w:rsidRDefault="001A724D" w:rsidP="00AF795A">
                            <w:pPr>
                              <w:autoSpaceDE w:val="0"/>
                              <w:autoSpaceDN w:val="0"/>
                              <w:adjustRightInd w:val="0"/>
                              <w:rPr>
                                <w:color w:val="003366"/>
                                <w:sz w:val="18"/>
                              </w:rPr>
                            </w:pPr>
                            <w:r>
                              <w:rPr>
                                <w:rFonts w:ascii="Arial" w:hAnsi="Arial"/>
                                <w:b/>
                                <w:color w:val="003366"/>
                                <w:sz w:val="18"/>
                              </w:rPr>
                              <w:t>Media and Public Contact:</w:t>
                            </w:r>
                            <w:r w:rsidR="00AF795A">
                              <w:rPr>
                                <w:rFonts w:ascii="Arial" w:hAnsi="Arial"/>
                                <w:b/>
                                <w:color w:val="003366"/>
                                <w:sz w:val="18"/>
                              </w:rPr>
                              <w:t xml:space="preserve"> </w:t>
                            </w:r>
                            <w:r>
                              <w:rPr>
                                <w:rFonts w:ascii="Arial" w:hAnsi="Arial"/>
                                <w:sz w:val="16"/>
                              </w:rPr>
                              <w:t>Enrique Fernández Cervantes,</w:t>
                            </w:r>
                          </w:p>
                          <w:p w14:paraId="0A7B6EC7" w14:textId="6C870ACA" w:rsidR="001A724D" w:rsidRDefault="001A724D">
                            <w:pPr>
                              <w:pStyle w:val="PlainText"/>
                              <w:rPr>
                                <w:rFonts w:ascii="Arial" w:hAnsi="Arial"/>
                                <w:sz w:val="16"/>
                              </w:rPr>
                            </w:pPr>
                            <w:r>
                              <w:rPr>
                                <w:rFonts w:ascii="Arial" w:hAnsi="Arial"/>
                                <w:sz w:val="16"/>
                              </w:rPr>
                              <w:t xml:space="preserve">BHCC - </w:t>
                            </w:r>
                            <w:r w:rsidR="00442B33">
                              <w:rPr>
                                <w:rFonts w:ascii="Arial" w:hAnsi="Arial"/>
                                <w:sz w:val="16"/>
                              </w:rPr>
                              <w:t xml:space="preserve">Curator / </w:t>
                            </w:r>
                            <w:r>
                              <w:rPr>
                                <w:rFonts w:ascii="Arial" w:hAnsi="Arial"/>
                                <w:sz w:val="16"/>
                              </w:rPr>
                              <w:t>Visual Arts Coordinator</w:t>
                            </w:r>
                          </w:p>
                          <w:p w14:paraId="3C558091" w14:textId="3785CDEC" w:rsidR="001A724D" w:rsidRDefault="00000000">
                            <w:pPr>
                              <w:rPr>
                                <w:rFonts w:ascii="Arial" w:hAnsi="Arial"/>
                                <w:sz w:val="16"/>
                              </w:rPr>
                            </w:pPr>
                            <w:hyperlink r:id="rId9" w:history="1">
                              <w:r w:rsidR="001A724D">
                                <w:rPr>
                                  <w:rStyle w:val="Hyperlink"/>
                                  <w:rFonts w:ascii="Arial" w:hAnsi="Arial"/>
                                  <w:sz w:val="16"/>
                                </w:rPr>
                                <w:t>enrique.fernandez@dallascityhall.com</w:t>
                              </w:r>
                            </w:hyperlink>
                          </w:p>
                          <w:p w14:paraId="3731FDF6" w14:textId="77777777" w:rsidR="001A724D" w:rsidRDefault="001A724D">
                            <w:pPr>
                              <w:rPr>
                                <w:rFonts w:ascii="Arial" w:hAnsi="Arial"/>
                                <w:sz w:val="16"/>
                              </w:rPr>
                            </w:pPr>
                          </w:p>
                          <w:p w14:paraId="13E8A48E" w14:textId="77777777" w:rsidR="001A724D" w:rsidRDefault="001A724D">
                            <w:pPr>
                              <w:rPr>
                                <w:rFonts w:ascii="Arial" w:hAnsi="Arial"/>
                                <w:sz w:val="16"/>
                              </w:rPr>
                            </w:pPr>
                          </w:p>
                          <w:p w14:paraId="5EFD9B6C" w14:textId="77777777" w:rsidR="001A724D" w:rsidRDefault="001A724D">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688AE" id="_x0000_t202" coordsize="21600,21600" o:spt="202" path="m,l,21600r21600,l21600,xe">
                <v:stroke joinstyle="miter"/>
                <v:path gradientshapeok="t" o:connecttype="rect"/>
              </v:shapetype>
              <v:shape id="Text Box 4" o:spid="_x0000_s1026" type="#_x0000_t202" style="position:absolute;margin-left:119.9pt;margin-top:10.2pt;width:375.85pt;height:5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O8U9AEAAMoDAAAOAAAAZHJzL2Uyb0RvYy54bWysU1Fv0zAQfkfiP1h+p2lLWbuo6TQ6FSGN&#13;&#10;gTT2AxzHSSwcnzm7Tcqv5+x0XYG3iTxYPp/93X3ffVnfDJ1hB4Vegy34bDLlTFkJlbZNwZ++796t&#13;&#10;OPNB2EoYsKrgR+X5zebtm3XvcjWHFkylkBGI9XnvCt6G4PIs87JVnfATcMpSsgbsRKAQm6xC0RN6&#13;&#10;Z7L5dHqV9YCVQ5DKezq9G5N8k/DrWsnwta69CswUnHoLacW0lnHNNmuRNyhcq+WpDfGKLjqhLRU9&#13;&#10;Q92JINge9T9QnZYIHuowkdBlUNdaqsSB2Mymf7F5bIVTiQuJ491ZJv//YOXD4dF9QxaGjzDQABMJ&#13;&#10;7+5B/vDMwrYVtlG3iNC3SlRUeBYly3rn89PTKLXPfQQp+y9Q0ZDFPkACGmrsoirEkxE6DeB4Fl0N&#13;&#10;gUk6XCyX72dXZBNJueXiejVdpRIif37t0IdPCjoWNwVHGmpCF4d7H2I3In++Eot5MLraaWNSgE25&#13;&#10;NcgOggywS98J/Y9rxsbLFuKzETGeJJqR2cgxDOVAyUi3hOpIhBFGQ9EPQJsW8BdnPZmp4P7nXqDi&#13;&#10;zHy2JNr1bLGI7kvB4sNyTgFeZsrLjLCSoAoeOBu32zA6du9QNy1VGsdk4ZaErnXS4KWrU99kmCTN&#13;&#10;ydzRkZdxuvXyC25+AwAA//8DAFBLAwQUAAYACAAAACEAPfJ2nuQAAAAPAQAADwAAAGRycy9kb3du&#13;&#10;cmV2LnhtbEyP3W7CMAyF7yfxDpGRdjONlJ8CLU3RfjS0WxgP4DamrdYkVRNoeft5V9uNZcvHx9/J&#13;&#10;9qNpxY163zirYD6LQJAtnW5speD89fG8BeEDWo2ts6TgTh72+eQhw1S7wR7pdgqVYBPrU1RQh9Cl&#13;&#10;UvqyJoN+5jqyvLu43mDgsa+k7nFgc9PKRRStpcHG8ocaO3qrqfw+XY2Cy+fwFCdDcQjnzXG1fsVm&#13;&#10;U7i7Uo/T8X3H5WUHItAY/i7gNwPzQ85ghbta7UWrYLFMmD9wE61AsCBJ5jGIgpXLbQwyz+T/HPkP&#13;&#10;AAAA//8DAFBLAQItABQABgAIAAAAIQC2gziS/gAAAOEBAAATAAAAAAAAAAAAAAAAAAAAAABbQ29u&#13;&#10;dGVudF9UeXBlc10ueG1sUEsBAi0AFAAGAAgAAAAhADj9If/WAAAAlAEAAAsAAAAAAAAAAAAAAAAA&#13;&#10;LwEAAF9yZWxzLy5yZWxzUEsBAi0AFAAGAAgAAAAhAA5Q7xT0AQAAygMAAA4AAAAAAAAAAAAAAAAA&#13;&#10;LgIAAGRycy9lMm9Eb2MueG1sUEsBAi0AFAAGAAgAAAAhAD3ydp7kAAAADwEAAA8AAAAAAAAAAAAA&#13;&#10;AAAATgQAAGRycy9kb3ducmV2LnhtbFBLBQYAAAAABAAEAPMAAABfBQAAAAA=&#13;&#10;" stroked="f">
                <v:textbox>
                  <w:txbxContent>
                    <w:p w14:paraId="55D9404E" w14:textId="77777777" w:rsidR="001A724D" w:rsidRDefault="001A724D">
                      <w:pPr>
                        <w:widowControl w:val="0"/>
                        <w:spacing w:line="160" w:lineRule="exact"/>
                        <w:rPr>
                          <w:rFonts w:ascii="Arial" w:hAnsi="Arial"/>
                          <w:sz w:val="16"/>
                        </w:rPr>
                      </w:pPr>
                      <w:r>
                        <w:rPr>
                          <w:rFonts w:ascii="Arial" w:hAnsi="Arial"/>
                          <w:sz w:val="16"/>
                        </w:rPr>
                        <w:t>FOR MORE INFORMATION, CONTACT</w:t>
                      </w:r>
                    </w:p>
                    <w:p w14:paraId="0A84C755" w14:textId="77777777" w:rsidR="001A724D" w:rsidRDefault="001A724D">
                      <w:pPr>
                        <w:widowControl w:val="0"/>
                        <w:spacing w:line="160" w:lineRule="exact"/>
                        <w:rPr>
                          <w:rFonts w:ascii="Arial" w:hAnsi="Arial"/>
                          <w:sz w:val="16"/>
                        </w:rPr>
                      </w:pPr>
                    </w:p>
                    <w:p w14:paraId="7B79CB5B" w14:textId="41C1B581" w:rsidR="001A724D" w:rsidRPr="00AF795A" w:rsidRDefault="001A724D" w:rsidP="00AF795A">
                      <w:pPr>
                        <w:autoSpaceDE w:val="0"/>
                        <w:autoSpaceDN w:val="0"/>
                        <w:adjustRightInd w:val="0"/>
                        <w:rPr>
                          <w:color w:val="003366"/>
                          <w:sz w:val="18"/>
                        </w:rPr>
                      </w:pPr>
                      <w:r>
                        <w:rPr>
                          <w:rFonts w:ascii="Arial" w:hAnsi="Arial"/>
                          <w:b/>
                          <w:color w:val="003366"/>
                          <w:sz w:val="18"/>
                        </w:rPr>
                        <w:t>Media and Public Contact:</w:t>
                      </w:r>
                      <w:r w:rsidR="00AF795A">
                        <w:rPr>
                          <w:rFonts w:ascii="Arial" w:hAnsi="Arial"/>
                          <w:b/>
                          <w:color w:val="003366"/>
                          <w:sz w:val="18"/>
                        </w:rPr>
                        <w:t xml:space="preserve"> </w:t>
                      </w:r>
                      <w:r>
                        <w:rPr>
                          <w:rFonts w:ascii="Arial" w:hAnsi="Arial"/>
                          <w:sz w:val="16"/>
                        </w:rPr>
                        <w:t>Enrique Fernández Cervantes,</w:t>
                      </w:r>
                    </w:p>
                    <w:p w14:paraId="0A7B6EC7" w14:textId="6C870ACA" w:rsidR="001A724D" w:rsidRDefault="001A724D">
                      <w:pPr>
                        <w:pStyle w:val="PlainText"/>
                        <w:rPr>
                          <w:rFonts w:ascii="Arial" w:hAnsi="Arial"/>
                          <w:sz w:val="16"/>
                        </w:rPr>
                      </w:pPr>
                      <w:r>
                        <w:rPr>
                          <w:rFonts w:ascii="Arial" w:hAnsi="Arial"/>
                          <w:sz w:val="16"/>
                        </w:rPr>
                        <w:t xml:space="preserve">BHCC - </w:t>
                      </w:r>
                      <w:r w:rsidR="00442B33">
                        <w:rPr>
                          <w:rFonts w:ascii="Arial" w:hAnsi="Arial"/>
                          <w:sz w:val="16"/>
                        </w:rPr>
                        <w:t>Curator</w:t>
                      </w:r>
                      <w:r w:rsidR="00442B33">
                        <w:rPr>
                          <w:rFonts w:ascii="Arial" w:hAnsi="Arial"/>
                          <w:sz w:val="16"/>
                        </w:rPr>
                        <w:t xml:space="preserve"> / </w:t>
                      </w:r>
                      <w:r>
                        <w:rPr>
                          <w:rFonts w:ascii="Arial" w:hAnsi="Arial"/>
                          <w:sz w:val="16"/>
                        </w:rPr>
                        <w:t>Visual Arts Coordinator</w:t>
                      </w:r>
                    </w:p>
                    <w:p w14:paraId="3C558091" w14:textId="3785CDEC" w:rsidR="001A724D" w:rsidRDefault="00000000">
                      <w:pPr>
                        <w:rPr>
                          <w:rFonts w:ascii="Arial" w:hAnsi="Arial"/>
                          <w:sz w:val="16"/>
                        </w:rPr>
                      </w:pPr>
                      <w:hyperlink r:id="rId10" w:history="1">
                        <w:r w:rsidR="001A724D">
                          <w:rPr>
                            <w:rStyle w:val="Hyperlink"/>
                            <w:rFonts w:ascii="Arial" w:hAnsi="Arial"/>
                            <w:sz w:val="16"/>
                          </w:rPr>
                          <w:t>enrique.fernandez@dallascityhall.com</w:t>
                        </w:r>
                      </w:hyperlink>
                    </w:p>
                    <w:p w14:paraId="3731FDF6" w14:textId="77777777" w:rsidR="001A724D" w:rsidRDefault="001A724D">
                      <w:pPr>
                        <w:rPr>
                          <w:rFonts w:ascii="Arial" w:hAnsi="Arial"/>
                          <w:sz w:val="16"/>
                        </w:rPr>
                      </w:pPr>
                    </w:p>
                    <w:p w14:paraId="13E8A48E" w14:textId="77777777" w:rsidR="001A724D" w:rsidRDefault="001A724D">
                      <w:pPr>
                        <w:rPr>
                          <w:rFonts w:ascii="Arial" w:hAnsi="Arial"/>
                          <w:sz w:val="16"/>
                        </w:rPr>
                      </w:pPr>
                    </w:p>
                    <w:p w14:paraId="5EFD9B6C" w14:textId="77777777" w:rsidR="001A724D" w:rsidRDefault="001A724D">
                      <w:pPr>
                        <w:rPr>
                          <w:rFonts w:ascii="Arial" w:hAnsi="Arial"/>
                          <w:sz w:val="16"/>
                        </w:rPr>
                      </w:pPr>
                    </w:p>
                  </w:txbxContent>
                </v:textbox>
              </v:shape>
            </w:pict>
          </mc:Fallback>
        </mc:AlternateContent>
      </w:r>
      <w:r w:rsidR="00B20D2D">
        <mc:AlternateContent>
          <mc:Choice Requires="wps">
            <w:drawing>
              <wp:anchor distT="0" distB="0" distL="114300" distR="114300" simplePos="0" relativeHeight="251656704" behindDoc="0" locked="0" layoutInCell="1" allowOverlap="1" wp14:anchorId="26ED17CB" wp14:editId="1299051C">
                <wp:simplePos x="0" y="0"/>
                <wp:positionH relativeFrom="column">
                  <wp:posOffset>-64739</wp:posOffset>
                </wp:positionH>
                <wp:positionV relativeFrom="paragraph">
                  <wp:posOffset>74066</wp:posOffset>
                </wp:positionV>
                <wp:extent cx="1600200" cy="457200"/>
                <wp:effectExtent l="0" t="508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54AE2" w14:textId="77777777" w:rsidR="001A724D" w:rsidRDefault="001A724D">
                            <w:pPr>
                              <w:widowControl w:val="0"/>
                              <w:spacing w:line="160" w:lineRule="exact"/>
                              <w:rPr>
                                <w:rFonts w:ascii="Arial" w:hAnsi="Arial"/>
                                <w:b/>
                                <w:color w:val="993300"/>
                                <w:sz w:val="16"/>
                              </w:rPr>
                            </w:pPr>
                            <w:r>
                              <w:rPr>
                                <w:rFonts w:ascii="Arial" w:hAnsi="Arial"/>
                                <w:b/>
                                <w:color w:val="993300"/>
                                <w:sz w:val="16"/>
                              </w:rPr>
                              <w:t>FOR IMMEDIATE RELEASE</w:t>
                            </w:r>
                          </w:p>
                          <w:p w14:paraId="1FEA5092" w14:textId="5B6A89AB" w:rsidR="001A724D" w:rsidRDefault="00AC53EF">
                            <w:r>
                              <w:rPr>
                                <w:rFonts w:ascii="Arial" w:hAnsi="Arial"/>
                                <w:b/>
                                <w:sz w:val="16"/>
                              </w:rPr>
                              <w:t>August 22</w:t>
                            </w:r>
                            <w:r w:rsidR="00D46A71">
                              <w:rPr>
                                <w:rFonts w:ascii="Arial" w:hAnsi="Arial"/>
                                <w:b/>
                                <w:sz w:val="16"/>
                              </w:rPr>
                              <w:t>,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D17CB" id="_x0000_t202" coordsize="21600,21600" o:spt="202" path="m,l,21600r21600,l21600,xe">
                <v:stroke joinstyle="miter"/>
                <v:path gradientshapeok="t" o:connecttype="rect"/>
              </v:shapetype>
              <v:shape id="Text Box 3" o:spid="_x0000_s1027" type="#_x0000_t202" style="position:absolute;margin-left:-5.1pt;margin-top:5.85pt;width:12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h3/8AEAANEDAAAOAAAAZHJzL2Uyb0RvYy54bWysU8Fu2zAMvQ/oPwi6L3aKtFuNOEWXIsOA&#13;&#10;bi3Q7QNkWbaFyaJGKbGzrx8lu2m23Yb5IJAm9cj3SK1vx96wg0KvwZZ8ucg5U1ZCrW1b8m9fd2/f&#13;&#10;c+aDsLUwYFXJj8rz283Fm/XgCnUJHZhaISMQ64vBlbwLwRVZ5mWneuEX4JSlYAPYi0AutlmNYiD0&#13;&#10;3mSXeX6dDYC1Q5DKe/p7PwX5JuE3jZLhsWm8CsyUnHoL6cR0VvHMNmtRtChcp+XchviHLnqhLRU9&#13;&#10;Qd2LINge9V9QvZYIHpqwkNBn0DRaqsSB2CzzP9g8d8KpxIXE8e4kk/9/sPLL4dk9IQvjBxhpgImE&#13;&#10;dw8gv3tmYdsJ26o7RBg6JWoqvIySZYPzxXw1Su0LH0Gq4TPUNGSxD5CAxgb7qArxZIROAzieRFdj&#13;&#10;YDKWvM5zmiRnkmKrq3fRjiVE8XLboQ8fFfQsGiVHGmpCF4cHH6bUl5RYzIPR9U4bkxxsq61BdhC0&#13;&#10;ALv0zei/pRkbky3EaxNi/JNoRmYTxzBWI9P1rEFkXUF9JN4I017ROyCjA/zJ2UA7VXL/Yy9QcWY+&#13;&#10;WdLuZrlaxSVMTqLKGZ5HqvOIsJKgSh44m8xtmBZ371C3HVWapmXhjvRudJLitau5fdqbJOa843Ex&#13;&#10;z/2U9foSN78AAAD//wMAUEsDBBQABgAIAAAAIQDKqtji4wAAAA4BAAAPAAAAZHJzL2Rvd25yZXYu&#13;&#10;eG1sTI/NboMwEITvlfoO1kbqpUoMNA0pwUT9UaNek+YBDN4ACl4j7ATy9t2e2stKq5mdnS/fTrYT&#13;&#10;Vxx860hBvIhAIFXOtFQrOH5/ztcgfNBkdOcIFdzQw7a4v8t1ZtxIe7weQi04hHymFTQh9JmUvmrQ&#13;&#10;ar9wPRJrJzdYHXgdamkGPXK47WQSRStpdUv8odE9vjdYnQ8Xq+D0NT4+v4zlLhzT/XL1ptu0dDel&#13;&#10;HmbTx4bH6wZEwCn8XcAvA/eHgouV7kLGi07BPI4StrIQpyDYkCxjBioVrJ9SkEUu/2MUPwAAAP//&#13;&#10;AwBQSwECLQAUAAYACAAAACEAtoM4kv4AAADhAQAAEwAAAAAAAAAAAAAAAAAAAAAAW0NvbnRlbnRf&#13;&#10;VHlwZXNdLnhtbFBLAQItABQABgAIAAAAIQA4/SH/1gAAAJQBAAALAAAAAAAAAAAAAAAAAC8BAABf&#13;&#10;cmVscy8ucmVsc1BLAQItABQABgAIAAAAIQAgch3/8AEAANEDAAAOAAAAAAAAAAAAAAAAAC4CAABk&#13;&#10;cnMvZTJvRG9jLnhtbFBLAQItABQABgAIAAAAIQDKqtji4wAAAA4BAAAPAAAAAAAAAAAAAAAAAEoE&#13;&#10;AABkcnMvZG93bnJldi54bWxQSwUGAAAAAAQABADzAAAAWgUAAAAA&#13;&#10;" stroked="f">
                <v:textbox>
                  <w:txbxContent>
                    <w:p w14:paraId="7CD54AE2" w14:textId="77777777" w:rsidR="001A724D" w:rsidRDefault="001A724D">
                      <w:pPr>
                        <w:widowControl w:val="0"/>
                        <w:spacing w:line="160" w:lineRule="exact"/>
                        <w:rPr>
                          <w:rFonts w:ascii="Arial" w:hAnsi="Arial"/>
                          <w:b/>
                          <w:color w:val="993300"/>
                          <w:sz w:val="16"/>
                        </w:rPr>
                      </w:pPr>
                      <w:r>
                        <w:rPr>
                          <w:rFonts w:ascii="Arial" w:hAnsi="Arial"/>
                          <w:b/>
                          <w:color w:val="993300"/>
                          <w:sz w:val="16"/>
                        </w:rPr>
                        <w:t>FOR IMMEDIATE RELEASE</w:t>
                      </w:r>
                    </w:p>
                    <w:p w14:paraId="1FEA5092" w14:textId="5B6A89AB" w:rsidR="001A724D" w:rsidRDefault="00AC53EF">
                      <w:r>
                        <w:rPr>
                          <w:rFonts w:ascii="Arial" w:hAnsi="Arial"/>
                          <w:b/>
                          <w:sz w:val="16"/>
                        </w:rPr>
                        <w:t>August 22</w:t>
                      </w:r>
                      <w:r w:rsidR="00D46A71">
                        <w:rPr>
                          <w:rFonts w:ascii="Arial" w:hAnsi="Arial"/>
                          <w:b/>
                          <w:sz w:val="16"/>
                        </w:rPr>
                        <w:t>, 2025</w:t>
                      </w:r>
                    </w:p>
                  </w:txbxContent>
                </v:textbox>
              </v:shape>
            </w:pict>
          </mc:Fallback>
        </mc:AlternateContent>
      </w:r>
    </w:p>
    <w:p w14:paraId="6554F8C7" w14:textId="77777777" w:rsidR="001A724D" w:rsidRDefault="001A724D">
      <w:pPr>
        <w:rPr>
          <w:noProof w:val="0"/>
        </w:rPr>
      </w:pPr>
    </w:p>
    <w:p w14:paraId="07D8E075" w14:textId="77777777" w:rsidR="001A724D" w:rsidRDefault="001A724D">
      <w:pPr>
        <w:rPr>
          <w:noProof w:val="0"/>
        </w:rPr>
      </w:pPr>
    </w:p>
    <w:p w14:paraId="2627AD24" w14:textId="77777777" w:rsidR="001A724D" w:rsidRDefault="001A724D">
      <w:pPr>
        <w:rPr>
          <w:noProof w:val="0"/>
        </w:rPr>
      </w:pPr>
    </w:p>
    <w:p w14:paraId="4DF41DEF" w14:textId="77777777" w:rsidR="001A724D" w:rsidRDefault="001A724D">
      <w:pPr>
        <w:rPr>
          <w:noProof w:val="0"/>
        </w:rPr>
        <w:sectPr w:rsidR="001A724D">
          <w:headerReference w:type="even" r:id="rId11"/>
          <w:headerReference w:type="default" r:id="rId12"/>
          <w:footerReference w:type="even" r:id="rId13"/>
          <w:footerReference w:type="default" r:id="rId14"/>
          <w:headerReference w:type="first" r:id="rId15"/>
          <w:footerReference w:type="first" r:id="rId16"/>
          <w:pgSz w:w="12240" w:h="15840" w:code="1"/>
          <w:pgMar w:top="540" w:right="540" w:bottom="540" w:left="540" w:header="720" w:footer="720" w:gutter="0"/>
          <w:cols w:space="720"/>
          <w:docGrid w:linePitch="360"/>
        </w:sectPr>
      </w:pPr>
    </w:p>
    <w:p w14:paraId="1A5212A2" w14:textId="77777777" w:rsidR="001A724D" w:rsidRDefault="001A724D">
      <w:pPr>
        <w:rPr>
          <w:b/>
          <w:noProof w:val="0"/>
        </w:rPr>
      </w:pPr>
      <w:bookmarkStart w:id="0" w:name="OLE_LINK39"/>
      <w:bookmarkStart w:id="1" w:name="OLE_LINK10"/>
    </w:p>
    <w:p w14:paraId="28E1E833" w14:textId="77777777" w:rsidR="000739EA" w:rsidRDefault="000739EA">
      <w:pPr>
        <w:rPr>
          <w:b/>
          <w:noProof w:val="0"/>
        </w:rPr>
      </w:pPr>
    </w:p>
    <w:p w14:paraId="292D4B31" w14:textId="59A1A272" w:rsidR="000739EA" w:rsidRDefault="000739EA">
      <w:pPr>
        <w:rPr>
          <w:b/>
          <w:noProof w:val="0"/>
        </w:rPr>
        <w:sectPr w:rsidR="000739EA">
          <w:type w:val="continuous"/>
          <w:pgSz w:w="12240" w:h="15840" w:code="1"/>
          <w:pgMar w:top="547" w:right="1440" w:bottom="720" w:left="1440" w:header="720" w:footer="720" w:gutter="0"/>
          <w:cols w:space="720"/>
          <w:docGrid w:linePitch="360"/>
        </w:sectPr>
      </w:pPr>
    </w:p>
    <w:p w14:paraId="498D0C5A" w14:textId="14BC02BC" w:rsidR="001A724D" w:rsidRPr="00240085" w:rsidRDefault="00FF5408" w:rsidP="00240085">
      <w:pPr>
        <w:jc w:val="center"/>
        <w:rPr>
          <w:b/>
          <w:noProof w:val="0"/>
          <w:sz w:val="27"/>
        </w:rPr>
      </w:pPr>
      <w:bookmarkStart w:id="2" w:name="OLE_LINK17"/>
      <w:bookmarkEnd w:id="0"/>
      <w:bookmarkEnd w:id="1"/>
      <w:r>
        <w:rPr>
          <w:b/>
          <w:i/>
          <w:noProof w:val="0"/>
          <w:sz w:val="27"/>
        </w:rPr>
        <w:t>Chair-inspired exhibition that pays homage to late Dallas artist Terri Stone opens at the Bath House Cultural Center</w:t>
      </w:r>
    </w:p>
    <w:p w14:paraId="4DD0FA34" w14:textId="170A8833" w:rsidR="001A724D" w:rsidRPr="00ED37DA" w:rsidRDefault="00ED37DA" w:rsidP="00D3228D">
      <w:pPr>
        <w:pStyle w:val="Heading5"/>
        <w:jc w:val="left"/>
        <w:rPr>
          <w:b w:val="0"/>
          <w:noProof w:val="0"/>
          <w:sz w:val="24"/>
        </w:rPr>
      </w:pPr>
      <w:bookmarkStart w:id="3" w:name="OLE_LINK16"/>
      <w:r>
        <w:rPr>
          <w:b w:val="0"/>
          <w:noProof w:val="0"/>
          <w:sz w:val="24"/>
        </w:rPr>
        <w:br/>
      </w:r>
    </w:p>
    <w:p w14:paraId="435241E3" w14:textId="77777777" w:rsidR="00C84643" w:rsidRPr="00C84643" w:rsidRDefault="00C84643" w:rsidP="00C84643">
      <w:pPr>
        <w:jc w:val="center"/>
        <w:rPr>
          <w:b/>
          <w:bCs/>
          <w:sz w:val="40"/>
          <w:szCs w:val="40"/>
        </w:rPr>
      </w:pPr>
      <w:r w:rsidRPr="00C84643">
        <w:rPr>
          <w:b/>
          <w:bCs/>
          <w:sz w:val="40"/>
          <w:szCs w:val="40"/>
        </w:rPr>
        <w:t>Seat of Honor – An Exhibition About Chairs</w:t>
      </w:r>
    </w:p>
    <w:p w14:paraId="70393095" w14:textId="77777777" w:rsidR="009A067C" w:rsidRPr="009A067C" w:rsidRDefault="009A067C">
      <w:pPr>
        <w:rPr>
          <w:b/>
          <w:sz w:val="40"/>
          <w:szCs w:val="40"/>
        </w:rPr>
      </w:pPr>
    </w:p>
    <w:bookmarkEnd w:id="3"/>
    <w:p w14:paraId="06E0CA5A" w14:textId="77777777" w:rsidR="00C84643" w:rsidRPr="00C84643" w:rsidRDefault="00D3228D" w:rsidP="00C84643">
      <w:pPr>
        <w:pStyle w:val="Heading3"/>
        <w:rPr>
          <w:noProof w:val="0"/>
        </w:rPr>
      </w:pPr>
      <w:r>
        <w:rPr>
          <w:noProof w:val="0"/>
        </w:rPr>
        <w:t xml:space="preserve">On display at the Bath House Cultural Center </w:t>
      </w:r>
      <w:r w:rsidR="00C84643" w:rsidRPr="00C84643">
        <w:rPr>
          <w:noProof w:val="0"/>
        </w:rPr>
        <w:t>August 30-September 27, 2025</w:t>
      </w:r>
    </w:p>
    <w:p w14:paraId="4A97FC86" w14:textId="78BF8BB9" w:rsidR="00A71433" w:rsidRDefault="00A71433" w:rsidP="0030296C">
      <w:pPr>
        <w:pStyle w:val="Heading3"/>
        <w:rPr>
          <w:noProof w:val="0"/>
        </w:rPr>
      </w:pPr>
    </w:p>
    <w:p w14:paraId="04F5B222" w14:textId="77777777" w:rsidR="00DE0A91" w:rsidRPr="00DE0A91" w:rsidRDefault="00DE0A91" w:rsidP="00314D37">
      <w:pPr>
        <w:rPr>
          <w:bCs/>
          <w:noProof w:val="0"/>
          <w:szCs w:val="24"/>
        </w:rPr>
      </w:pPr>
    </w:p>
    <w:p w14:paraId="10EC03F8" w14:textId="65542971" w:rsidR="006B4FFF" w:rsidRPr="008719D0" w:rsidRDefault="008A1BC1" w:rsidP="008719D0">
      <w:pPr>
        <w:autoSpaceDE w:val="0"/>
        <w:autoSpaceDN w:val="0"/>
        <w:adjustRightInd w:val="0"/>
        <w:ind w:firstLine="720"/>
        <w:jc w:val="both"/>
        <w:rPr>
          <w:b/>
          <w:bCs/>
          <w:i/>
          <w:iCs/>
          <w:noProof w:val="0"/>
          <w:szCs w:val="24"/>
        </w:rPr>
      </w:pPr>
      <w:r>
        <w:rPr>
          <w:bCs/>
          <w:noProof w:val="0"/>
          <w:szCs w:val="24"/>
        </w:rPr>
        <w:t>Dallas -</w:t>
      </w:r>
      <w:r w:rsidR="006B4FFF">
        <w:rPr>
          <w:bCs/>
          <w:noProof w:val="0"/>
          <w:szCs w:val="24"/>
        </w:rPr>
        <w:t xml:space="preserve"> </w:t>
      </w:r>
      <w:r w:rsidR="00B35AAA" w:rsidRPr="00092360">
        <w:rPr>
          <w:noProof w:val="0"/>
          <w:szCs w:val="24"/>
        </w:rPr>
        <w:t xml:space="preserve">The Bath House Cultural Center presents </w:t>
      </w:r>
      <w:r w:rsidR="008719D0" w:rsidRPr="00C84643">
        <w:rPr>
          <w:b/>
          <w:bCs/>
          <w:i/>
          <w:iCs/>
          <w:noProof w:val="0"/>
          <w:szCs w:val="24"/>
        </w:rPr>
        <w:t>Seat of Honor – An Exhibition About Chairs</w:t>
      </w:r>
      <w:r w:rsidR="00B35AAA" w:rsidRPr="00092360">
        <w:rPr>
          <w:noProof w:val="0"/>
          <w:szCs w:val="24"/>
        </w:rPr>
        <w:t xml:space="preserve">, an exhibition </w:t>
      </w:r>
      <w:r w:rsidR="008719D0">
        <w:rPr>
          <w:noProof w:val="0"/>
          <w:szCs w:val="24"/>
        </w:rPr>
        <w:t>featuring the works of forty-four artists from North Texas.</w:t>
      </w:r>
      <w:r w:rsidR="00396D66">
        <w:rPr>
          <w:noProof w:val="0"/>
          <w:szCs w:val="24"/>
        </w:rPr>
        <w:t xml:space="preserve">  </w:t>
      </w:r>
      <w:r w:rsidR="006B4FFF">
        <w:rPr>
          <w:noProof w:val="0"/>
          <w:szCs w:val="24"/>
        </w:rPr>
        <w:t xml:space="preserve">A reception with the artists will be held on </w:t>
      </w:r>
      <w:r w:rsidR="006B4FFF" w:rsidRPr="006B4FFF">
        <w:rPr>
          <w:b/>
          <w:bCs/>
          <w:noProof w:val="0"/>
          <w:szCs w:val="24"/>
        </w:rPr>
        <w:t xml:space="preserve">Saturday, </w:t>
      </w:r>
      <w:r w:rsidR="008719D0">
        <w:rPr>
          <w:b/>
          <w:bCs/>
          <w:noProof w:val="0"/>
          <w:szCs w:val="24"/>
        </w:rPr>
        <w:t>August 30</w:t>
      </w:r>
      <w:r w:rsidR="006B4FFF" w:rsidRPr="006B4FFF">
        <w:rPr>
          <w:b/>
          <w:bCs/>
          <w:noProof w:val="0"/>
          <w:szCs w:val="24"/>
        </w:rPr>
        <w:t>, 2025</w:t>
      </w:r>
      <w:r w:rsidR="006B4FFF">
        <w:rPr>
          <w:noProof w:val="0"/>
          <w:szCs w:val="24"/>
        </w:rPr>
        <w:t xml:space="preserve">, from 6 to 8 PM, featuring live music by </w:t>
      </w:r>
      <w:r w:rsidR="008719D0" w:rsidRPr="00C84643">
        <w:rPr>
          <w:noProof w:val="0"/>
          <w:szCs w:val="24"/>
        </w:rPr>
        <w:t>Johnny Hooper and Milo Deering</w:t>
      </w:r>
      <w:r w:rsidR="006B4FFF" w:rsidRPr="006B4FFF">
        <w:rPr>
          <w:noProof w:val="0"/>
          <w:szCs w:val="24"/>
        </w:rPr>
        <w:t>.</w:t>
      </w:r>
      <w:r w:rsidR="006B4FFF">
        <w:rPr>
          <w:noProof w:val="0"/>
          <w:szCs w:val="24"/>
        </w:rPr>
        <w:t xml:space="preserve">  The exhibition and reception are free and open to the public.</w:t>
      </w:r>
    </w:p>
    <w:p w14:paraId="4977609E" w14:textId="77777777" w:rsidR="00C84643" w:rsidRPr="00C84643" w:rsidRDefault="00C84643" w:rsidP="00C84643">
      <w:pPr>
        <w:autoSpaceDE w:val="0"/>
        <w:autoSpaceDN w:val="0"/>
        <w:adjustRightInd w:val="0"/>
        <w:jc w:val="both"/>
        <w:rPr>
          <w:bCs/>
          <w:noProof w:val="0"/>
          <w:szCs w:val="24"/>
        </w:rPr>
      </w:pPr>
    </w:p>
    <w:p w14:paraId="07BE5AD8" w14:textId="04C7890B" w:rsidR="00C84643" w:rsidRPr="00C84643" w:rsidRDefault="00C84643" w:rsidP="008719D0">
      <w:pPr>
        <w:autoSpaceDE w:val="0"/>
        <w:autoSpaceDN w:val="0"/>
        <w:adjustRightInd w:val="0"/>
        <w:ind w:firstLine="720"/>
        <w:jc w:val="both"/>
        <w:rPr>
          <w:bCs/>
          <w:noProof w:val="0"/>
          <w:szCs w:val="24"/>
        </w:rPr>
      </w:pPr>
      <w:r w:rsidRPr="00C84643">
        <w:rPr>
          <w:b/>
          <w:noProof w:val="0"/>
          <w:szCs w:val="24"/>
        </w:rPr>
        <w:t>Seat of Honor</w:t>
      </w:r>
      <w:r w:rsidR="008719D0">
        <w:rPr>
          <w:bCs/>
          <w:noProof w:val="0"/>
          <w:szCs w:val="24"/>
        </w:rPr>
        <w:t xml:space="preserve"> </w:t>
      </w:r>
      <w:r w:rsidRPr="00C84643">
        <w:rPr>
          <w:bCs/>
          <w:noProof w:val="0"/>
          <w:szCs w:val="24"/>
        </w:rPr>
        <w:t>showcases various artistic interpretations of the chair</w:t>
      </w:r>
      <w:r w:rsidR="008719D0">
        <w:rPr>
          <w:bCs/>
          <w:noProof w:val="0"/>
          <w:szCs w:val="24"/>
        </w:rPr>
        <w:t xml:space="preserve"> and </w:t>
      </w:r>
      <w:r w:rsidRPr="00C84643">
        <w:rPr>
          <w:bCs/>
          <w:noProof w:val="0"/>
          <w:szCs w:val="24"/>
        </w:rPr>
        <w:t>continues the tradition of the Bath House Cultural Center’s three previous chair-themed exhibitions—</w:t>
      </w:r>
      <w:r w:rsidRPr="00C84643">
        <w:rPr>
          <w:bCs/>
          <w:i/>
          <w:iCs/>
          <w:noProof w:val="0"/>
          <w:szCs w:val="24"/>
        </w:rPr>
        <w:t>Reserved Seating</w:t>
      </w:r>
      <w:r w:rsidRPr="00C84643">
        <w:rPr>
          <w:bCs/>
          <w:noProof w:val="0"/>
          <w:szCs w:val="24"/>
        </w:rPr>
        <w:t>, </w:t>
      </w:r>
      <w:r w:rsidRPr="00C84643">
        <w:rPr>
          <w:bCs/>
          <w:i/>
          <w:iCs/>
          <w:noProof w:val="0"/>
          <w:szCs w:val="24"/>
        </w:rPr>
        <w:t>Second Seating</w:t>
      </w:r>
      <w:r w:rsidRPr="00C84643">
        <w:rPr>
          <w:bCs/>
          <w:noProof w:val="0"/>
          <w:szCs w:val="24"/>
        </w:rPr>
        <w:t>, and </w:t>
      </w:r>
      <w:r w:rsidRPr="00C84643">
        <w:rPr>
          <w:bCs/>
          <w:i/>
          <w:iCs/>
          <w:noProof w:val="0"/>
          <w:szCs w:val="24"/>
        </w:rPr>
        <w:t>Arranged Seating</w:t>
      </w:r>
      <w:r w:rsidRPr="00C84643">
        <w:rPr>
          <w:bCs/>
          <w:noProof w:val="0"/>
          <w:szCs w:val="24"/>
        </w:rPr>
        <w:t>—held between 2002 and 2023.</w:t>
      </w:r>
      <w:r w:rsidR="008719D0">
        <w:rPr>
          <w:bCs/>
          <w:noProof w:val="0"/>
          <w:szCs w:val="24"/>
        </w:rPr>
        <w:t xml:space="preserve"> </w:t>
      </w:r>
      <w:r w:rsidRPr="00C84643">
        <w:rPr>
          <w:bCs/>
          <w:noProof w:val="0"/>
          <w:szCs w:val="24"/>
        </w:rPr>
        <w:t xml:space="preserve">This year’s title, </w:t>
      </w:r>
      <w:r w:rsidRPr="00C84643">
        <w:rPr>
          <w:bCs/>
          <w:i/>
          <w:iCs/>
          <w:noProof w:val="0"/>
          <w:szCs w:val="24"/>
        </w:rPr>
        <w:t>Seat of Honor,</w:t>
      </w:r>
      <w:r w:rsidRPr="00C84643">
        <w:rPr>
          <w:bCs/>
          <w:noProof w:val="0"/>
          <w:szCs w:val="24"/>
        </w:rPr>
        <w:t xml:space="preserve"> reflects both the central theme of the show and the center’s wish to honor the memory of the late Dallas artist </w:t>
      </w:r>
      <w:r w:rsidRPr="00C84643">
        <w:rPr>
          <w:b/>
          <w:noProof w:val="0"/>
          <w:szCs w:val="24"/>
        </w:rPr>
        <w:t>Terri Stone</w:t>
      </w:r>
      <w:r w:rsidRPr="00C84643">
        <w:rPr>
          <w:bCs/>
          <w:noProof w:val="0"/>
          <w:szCs w:val="24"/>
        </w:rPr>
        <w:t xml:space="preserve">, who conceived and curated the original chair exhibitions and was a cherished friend to the Bath House and to many in the North Texas art community. Local artist </w:t>
      </w:r>
      <w:r w:rsidRPr="00C84643">
        <w:rPr>
          <w:b/>
          <w:noProof w:val="0"/>
          <w:szCs w:val="24"/>
        </w:rPr>
        <w:t>Rita Barnard</w:t>
      </w:r>
      <w:r w:rsidRPr="00C84643">
        <w:rPr>
          <w:bCs/>
          <w:noProof w:val="0"/>
          <w:szCs w:val="24"/>
        </w:rPr>
        <w:t xml:space="preserve"> serves as guest curator for this special farewell edition, which celebrates Terri’s legacy and offers artists one final opportunity to participate in this beloved series.</w:t>
      </w:r>
    </w:p>
    <w:p w14:paraId="2CAFBDA7" w14:textId="77777777" w:rsidR="00C84643" w:rsidRPr="00C84643" w:rsidRDefault="00C84643" w:rsidP="00C84643">
      <w:pPr>
        <w:autoSpaceDE w:val="0"/>
        <w:autoSpaceDN w:val="0"/>
        <w:adjustRightInd w:val="0"/>
        <w:jc w:val="both"/>
        <w:rPr>
          <w:bCs/>
          <w:noProof w:val="0"/>
          <w:szCs w:val="24"/>
        </w:rPr>
      </w:pPr>
    </w:p>
    <w:p w14:paraId="6D0B7772" w14:textId="77777777" w:rsidR="00C84643" w:rsidRPr="00C84643" w:rsidRDefault="00C84643" w:rsidP="008719D0">
      <w:pPr>
        <w:autoSpaceDE w:val="0"/>
        <w:autoSpaceDN w:val="0"/>
        <w:adjustRightInd w:val="0"/>
        <w:ind w:firstLine="720"/>
        <w:jc w:val="both"/>
        <w:rPr>
          <w:bCs/>
          <w:noProof w:val="0"/>
          <w:szCs w:val="24"/>
        </w:rPr>
      </w:pPr>
      <w:r w:rsidRPr="00C84643">
        <w:rPr>
          <w:bCs/>
          <w:noProof w:val="0"/>
          <w:szCs w:val="24"/>
        </w:rPr>
        <w:t>The humble chair, often seen as a simple, functional object, has long been a surprising muse for artists across disciplines. Beyond its utilitarian purpose, the chair’s beauty, complexity, and versatility have inspired painters, sculptors, photographers, and designers alike. Its graceful curves, elegant lines, and intricate details invite both symbolic interpretation and bold experimentation, transforming it from mere furniture into a compelling artistic statement.</w:t>
      </w:r>
    </w:p>
    <w:p w14:paraId="6BF25110" w14:textId="77777777" w:rsidR="00C84643" w:rsidRPr="00C84643" w:rsidRDefault="00C84643" w:rsidP="00C84643">
      <w:pPr>
        <w:autoSpaceDE w:val="0"/>
        <w:autoSpaceDN w:val="0"/>
        <w:adjustRightInd w:val="0"/>
        <w:jc w:val="both"/>
        <w:rPr>
          <w:bCs/>
          <w:noProof w:val="0"/>
          <w:szCs w:val="24"/>
        </w:rPr>
      </w:pPr>
      <w:proofErr w:type="gramStart"/>
      <w:r w:rsidRPr="00C84643">
        <w:rPr>
          <w:bCs/>
          <w:noProof w:val="0"/>
          <w:szCs w:val="24"/>
        </w:rPr>
        <w:lastRenderedPageBreak/>
        <w:t>As a subject, the chair’s adaptability</w:t>
      </w:r>
      <w:proofErr w:type="gramEnd"/>
      <w:r w:rsidRPr="00C84643">
        <w:rPr>
          <w:bCs/>
          <w:noProof w:val="0"/>
          <w:szCs w:val="24"/>
        </w:rPr>
        <w:t xml:space="preserve"> encourages artists to explore diverse materials, styles, and techniques. It can serve as a symbol of reflection, a platform for innovation, or a bridge between art and design. Its enduring presence in art reminds us that the ordinary can be reimagined into something extraordinary.</w:t>
      </w:r>
    </w:p>
    <w:p w14:paraId="4A1CCE5E" w14:textId="77777777" w:rsidR="00C84643" w:rsidRPr="00C84643" w:rsidRDefault="00C84643" w:rsidP="00C84643">
      <w:pPr>
        <w:autoSpaceDE w:val="0"/>
        <w:autoSpaceDN w:val="0"/>
        <w:adjustRightInd w:val="0"/>
        <w:jc w:val="both"/>
        <w:rPr>
          <w:bCs/>
          <w:noProof w:val="0"/>
          <w:szCs w:val="24"/>
        </w:rPr>
      </w:pPr>
    </w:p>
    <w:p w14:paraId="3A1C8CB8" w14:textId="63553BFD" w:rsidR="00D46BCD" w:rsidRPr="008719D0" w:rsidRDefault="00C84643" w:rsidP="008719D0">
      <w:pPr>
        <w:autoSpaceDE w:val="0"/>
        <w:autoSpaceDN w:val="0"/>
        <w:adjustRightInd w:val="0"/>
        <w:ind w:firstLine="720"/>
        <w:jc w:val="both"/>
        <w:rPr>
          <w:bCs/>
          <w:noProof w:val="0"/>
          <w:szCs w:val="24"/>
        </w:rPr>
      </w:pPr>
      <w:r w:rsidRPr="00C84643">
        <w:rPr>
          <w:bCs/>
          <w:noProof w:val="0"/>
          <w:szCs w:val="24"/>
        </w:rPr>
        <w:t>In 2025, many of the artists from the earlier exhibitions—along with a few new voices—return to share their fresh interpretations of this timeless muse.</w:t>
      </w:r>
      <w:r w:rsidR="008719D0">
        <w:rPr>
          <w:bCs/>
          <w:noProof w:val="0"/>
          <w:szCs w:val="24"/>
        </w:rPr>
        <w:t xml:space="preserve">  </w:t>
      </w:r>
      <w:r w:rsidRPr="00C84643">
        <w:rPr>
          <w:bCs/>
          <w:noProof w:val="0"/>
          <w:szCs w:val="24"/>
        </w:rPr>
        <w:t xml:space="preserve">The artists featured in the exhibition are Ann S. Adams, Future Akins, Paulina Altamirano, Rita Barnard, Katherine Baronet, Michael Benson, Byron Black, Rebecca Boatman, Kimberly Bradshaw Meadows, Denise M. A. Brown, Vicki </w:t>
      </w:r>
      <w:proofErr w:type="spellStart"/>
      <w:r w:rsidRPr="00C84643">
        <w:rPr>
          <w:bCs/>
          <w:noProof w:val="0"/>
          <w:szCs w:val="24"/>
        </w:rPr>
        <w:t>Charlotta</w:t>
      </w:r>
      <w:proofErr w:type="spellEnd"/>
      <w:r w:rsidRPr="00C84643">
        <w:rPr>
          <w:bCs/>
          <w:noProof w:val="0"/>
          <w:szCs w:val="24"/>
        </w:rPr>
        <w:t xml:space="preserve">, Du Chau, Britt Coalson, Glo Coalson, Dan Collins, </w:t>
      </w:r>
      <w:proofErr w:type="spellStart"/>
      <w:r w:rsidRPr="00C84643">
        <w:rPr>
          <w:bCs/>
          <w:noProof w:val="0"/>
          <w:szCs w:val="24"/>
        </w:rPr>
        <w:t>Jeane</w:t>
      </w:r>
      <w:proofErr w:type="spellEnd"/>
      <w:r w:rsidRPr="00C84643">
        <w:rPr>
          <w:bCs/>
          <w:noProof w:val="0"/>
          <w:szCs w:val="24"/>
        </w:rPr>
        <w:t xml:space="preserve"> Elliott Clayton, Nancy Ferro, Jacque </w:t>
      </w:r>
      <w:proofErr w:type="spellStart"/>
      <w:r w:rsidRPr="00C84643">
        <w:rPr>
          <w:bCs/>
          <w:noProof w:val="0"/>
          <w:szCs w:val="24"/>
        </w:rPr>
        <w:t>Forsher</w:t>
      </w:r>
      <w:proofErr w:type="spellEnd"/>
      <w:r w:rsidRPr="00C84643">
        <w:rPr>
          <w:bCs/>
          <w:noProof w:val="0"/>
          <w:szCs w:val="24"/>
        </w:rPr>
        <w:t xml:space="preserve">, Mary Garcia, Janis Hefley, Ann Huey, </w:t>
      </w:r>
      <w:r w:rsidRPr="00C84643">
        <w:rPr>
          <w:noProof w:val="0"/>
          <w:szCs w:val="24"/>
        </w:rPr>
        <w:t xml:space="preserve">Jacqueline Jackson, </w:t>
      </w:r>
      <w:r w:rsidRPr="00C84643">
        <w:rPr>
          <w:bCs/>
          <w:noProof w:val="0"/>
          <w:szCs w:val="24"/>
        </w:rPr>
        <w:t xml:space="preserve">Rebecca Lansdowne-Collins, Lourdes </w:t>
      </w:r>
      <w:proofErr w:type="spellStart"/>
      <w:r w:rsidRPr="00C84643">
        <w:rPr>
          <w:bCs/>
          <w:noProof w:val="0"/>
          <w:szCs w:val="24"/>
        </w:rPr>
        <w:t>Lavalle</w:t>
      </w:r>
      <w:proofErr w:type="spellEnd"/>
      <w:r w:rsidRPr="00C84643">
        <w:rPr>
          <w:bCs/>
          <w:noProof w:val="0"/>
          <w:szCs w:val="24"/>
        </w:rPr>
        <w:t xml:space="preserve">, Roberta Masciarelli, Cyndi McDonnell, Margo Miller, Beverly Ann Moore BAM, Phillip Murray, Pamela Rabin, Marty Ray, Richard Ray, Linda Rector, Manuel Sanchez, Glynis Scott, David Snider, T Stone, Elise </w:t>
      </w:r>
      <w:proofErr w:type="spellStart"/>
      <w:r w:rsidRPr="00C84643">
        <w:rPr>
          <w:bCs/>
          <w:noProof w:val="0"/>
          <w:szCs w:val="24"/>
        </w:rPr>
        <w:t>Techentine</w:t>
      </w:r>
      <w:proofErr w:type="spellEnd"/>
      <w:r w:rsidRPr="00C84643">
        <w:rPr>
          <w:bCs/>
          <w:noProof w:val="0"/>
          <w:szCs w:val="24"/>
        </w:rPr>
        <w:t xml:space="preserve">, Terri </w:t>
      </w:r>
      <w:proofErr w:type="spellStart"/>
      <w:r w:rsidRPr="00C84643">
        <w:rPr>
          <w:bCs/>
          <w:noProof w:val="0"/>
          <w:szCs w:val="24"/>
        </w:rPr>
        <w:t>Thoman</w:t>
      </w:r>
      <w:proofErr w:type="spellEnd"/>
      <w:r w:rsidRPr="00C84643">
        <w:rPr>
          <w:bCs/>
          <w:noProof w:val="0"/>
          <w:szCs w:val="24"/>
        </w:rPr>
        <w:t xml:space="preserve">, Judith </w:t>
      </w:r>
      <w:proofErr w:type="spellStart"/>
      <w:r w:rsidRPr="00C84643">
        <w:rPr>
          <w:bCs/>
          <w:noProof w:val="0"/>
          <w:szCs w:val="24"/>
        </w:rPr>
        <w:t>Tichansky</w:t>
      </w:r>
      <w:proofErr w:type="spellEnd"/>
      <w:r w:rsidRPr="00C84643">
        <w:rPr>
          <w:bCs/>
          <w:noProof w:val="0"/>
          <w:szCs w:val="24"/>
        </w:rPr>
        <w:t xml:space="preserve">, Jose Vargas, Kat </w:t>
      </w:r>
      <w:proofErr w:type="spellStart"/>
      <w:r w:rsidRPr="00C84643">
        <w:rPr>
          <w:bCs/>
          <w:noProof w:val="0"/>
          <w:szCs w:val="24"/>
        </w:rPr>
        <w:t>Warkwick</w:t>
      </w:r>
      <w:proofErr w:type="spellEnd"/>
      <w:r w:rsidRPr="00C84643">
        <w:rPr>
          <w:bCs/>
          <w:noProof w:val="0"/>
          <w:szCs w:val="24"/>
        </w:rPr>
        <w:t xml:space="preserve">, </w:t>
      </w:r>
      <w:r w:rsidR="00631C39">
        <w:rPr>
          <w:bCs/>
          <w:noProof w:val="0"/>
          <w:szCs w:val="24"/>
        </w:rPr>
        <w:t xml:space="preserve">Terri Wilder, </w:t>
      </w:r>
      <w:r w:rsidRPr="00C84643">
        <w:rPr>
          <w:bCs/>
          <w:noProof w:val="0"/>
          <w:szCs w:val="24"/>
        </w:rPr>
        <w:t xml:space="preserve">Chase Yarbrough, Alex Yeh, and Kathryn </w:t>
      </w:r>
      <w:proofErr w:type="spellStart"/>
      <w:r w:rsidRPr="00C84643">
        <w:rPr>
          <w:bCs/>
          <w:noProof w:val="0"/>
          <w:szCs w:val="24"/>
        </w:rPr>
        <w:t>Yingling</w:t>
      </w:r>
      <w:proofErr w:type="spellEnd"/>
      <w:r w:rsidRPr="00C84643">
        <w:rPr>
          <w:bCs/>
          <w:noProof w:val="0"/>
          <w:szCs w:val="24"/>
        </w:rPr>
        <w:t>.</w:t>
      </w:r>
    </w:p>
    <w:p w14:paraId="0134B51E" w14:textId="77777777" w:rsidR="003951C8" w:rsidRDefault="003951C8" w:rsidP="00B35AAA">
      <w:pPr>
        <w:autoSpaceDE w:val="0"/>
        <w:autoSpaceDN w:val="0"/>
        <w:adjustRightInd w:val="0"/>
        <w:jc w:val="both"/>
        <w:rPr>
          <w:bCs/>
          <w:noProof w:val="0"/>
          <w:szCs w:val="24"/>
        </w:rPr>
      </w:pPr>
    </w:p>
    <w:p w14:paraId="782261DA" w14:textId="3E46A106" w:rsidR="00BB0E6E" w:rsidRDefault="001A724D" w:rsidP="00B35AAA">
      <w:pPr>
        <w:autoSpaceDE w:val="0"/>
        <w:autoSpaceDN w:val="0"/>
        <w:adjustRightInd w:val="0"/>
        <w:jc w:val="both"/>
        <w:rPr>
          <w:noProof w:val="0"/>
        </w:rPr>
      </w:pPr>
      <w:r>
        <w:rPr>
          <w:b/>
          <w:noProof w:val="0"/>
          <w:color w:val="FF0000"/>
          <w:sz w:val="28"/>
        </w:rPr>
        <w:t xml:space="preserve">Press Photographs: </w:t>
      </w:r>
      <w:r>
        <w:rPr>
          <w:noProof w:val="0"/>
          <w:color w:val="000000"/>
        </w:rPr>
        <w:t xml:space="preserve">To download </w:t>
      </w:r>
      <w:r w:rsidR="00AF795A">
        <w:rPr>
          <w:noProof w:val="0"/>
          <w:color w:val="000000"/>
        </w:rPr>
        <w:t xml:space="preserve">press releases and </w:t>
      </w:r>
      <w:r>
        <w:rPr>
          <w:noProof w:val="0"/>
          <w:color w:val="000000"/>
        </w:rPr>
        <w:t xml:space="preserve">print-resolution JPEG press photographs of this exhibition, please visit the </w:t>
      </w:r>
      <w:r w:rsidR="00A12CF1">
        <w:rPr>
          <w:noProof w:val="0"/>
          <w:color w:val="000000"/>
        </w:rPr>
        <w:t xml:space="preserve">Press Page at </w:t>
      </w:r>
      <w:hyperlink r:id="rId17" w:history="1">
        <w:r w:rsidR="00A12CF1" w:rsidRPr="0092696C">
          <w:rPr>
            <w:rStyle w:val="Hyperlink"/>
            <w:noProof w:val="0"/>
          </w:rPr>
          <w:t>https://bathhouse.dallasculture.org/press/</w:t>
        </w:r>
      </w:hyperlink>
      <w:r w:rsidR="00A12CF1">
        <w:rPr>
          <w:noProof w:val="0"/>
          <w:color w:val="000000"/>
        </w:rPr>
        <w:t xml:space="preserve">. </w:t>
      </w:r>
    </w:p>
    <w:p w14:paraId="7BC6D900" w14:textId="77777777" w:rsidR="007722B6" w:rsidRDefault="007722B6" w:rsidP="00B35AAA">
      <w:pPr>
        <w:autoSpaceDE w:val="0"/>
        <w:autoSpaceDN w:val="0"/>
        <w:adjustRightInd w:val="0"/>
        <w:jc w:val="both"/>
        <w:rPr>
          <w:noProof w:val="0"/>
        </w:rPr>
      </w:pPr>
    </w:p>
    <w:p w14:paraId="05829B4B" w14:textId="115E7D19" w:rsidR="005F4CAB" w:rsidRPr="005F4CAB" w:rsidRDefault="001A724D" w:rsidP="00B35AAA">
      <w:pPr>
        <w:autoSpaceDE w:val="0"/>
        <w:autoSpaceDN w:val="0"/>
        <w:adjustRightInd w:val="0"/>
        <w:jc w:val="both"/>
        <w:rPr>
          <w:rStyle w:val="Hyperlink"/>
          <w:noProof w:val="0"/>
        </w:rPr>
      </w:pPr>
      <w:r>
        <w:rPr>
          <w:b/>
          <w:noProof w:val="0"/>
          <w:color w:val="FF0000"/>
          <w:sz w:val="28"/>
        </w:rPr>
        <w:t xml:space="preserve">Location and hours: </w:t>
      </w:r>
      <w:bookmarkEnd w:id="2"/>
      <w:r>
        <w:rPr>
          <w:noProof w:val="0"/>
          <w:color w:val="000000"/>
        </w:rPr>
        <w:t>The Bath House Cultural Center is located on the eastern shore of White Rock Lake</w:t>
      </w:r>
      <w:r w:rsidR="00E75492">
        <w:rPr>
          <w:noProof w:val="0"/>
          <w:color w:val="000000"/>
        </w:rPr>
        <w:t xml:space="preserve">, </w:t>
      </w:r>
      <w:r>
        <w:rPr>
          <w:noProof w:val="0"/>
          <w:color w:val="000000"/>
        </w:rPr>
        <w:t xml:space="preserve">at </w:t>
      </w:r>
      <w:r>
        <w:rPr>
          <w:b/>
          <w:noProof w:val="0"/>
          <w:color w:val="000000"/>
        </w:rPr>
        <w:t>521 E. Lawther, Dallas, TX 75218</w:t>
      </w:r>
      <w:r>
        <w:rPr>
          <w:noProof w:val="0"/>
          <w:color w:val="000000"/>
        </w:rPr>
        <w:t xml:space="preserve">. </w:t>
      </w:r>
      <w:r w:rsidR="000213F1">
        <w:rPr>
          <w:noProof w:val="0"/>
          <w:color w:val="000000"/>
        </w:rPr>
        <w:t xml:space="preserve"> </w:t>
      </w:r>
      <w:r>
        <w:rPr>
          <w:noProof w:val="0"/>
          <w:color w:val="000000"/>
        </w:rPr>
        <w:t xml:space="preserve">For general information about cultural programs at the Bath House Cultural Center, please visit the center’s website at </w:t>
      </w:r>
      <w:hyperlink r:id="rId18" w:history="1">
        <w:r>
          <w:rPr>
            <w:rStyle w:val="Hyperlink"/>
            <w:noProof w:val="0"/>
          </w:rPr>
          <w:t>http://www.bathhousecultural.com/</w:t>
        </w:r>
      </w:hyperlink>
      <w:r w:rsidR="005F4CAB">
        <w:rPr>
          <w:rStyle w:val="Hyperlink"/>
          <w:noProof w:val="0"/>
        </w:rPr>
        <w:t xml:space="preserve">  </w:t>
      </w:r>
      <w:r w:rsidR="005F4CAB" w:rsidRPr="002C5255">
        <w:rPr>
          <w:bCs/>
          <w:noProof w:val="0"/>
          <w:szCs w:val="24"/>
        </w:rPr>
        <w:t>Viewing hours are Tuesday-Saturday from 12 noon to 6 PM</w:t>
      </w:r>
      <w:r w:rsidR="00F32083">
        <w:rPr>
          <w:bCs/>
          <w:noProof w:val="0"/>
          <w:szCs w:val="24"/>
        </w:rPr>
        <w:t>.  The gallery is also open until 10 PM on nights with theater performances.</w:t>
      </w:r>
      <w:r w:rsidR="005F4CAB" w:rsidRPr="002C5255">
        <w:rPr>
          <w:bCs/>
          <w:noProof w:val="0"/>
          <w:szCs w:val="24"/>
        </w:rPr>
        <w:t xml:space="preserve">  </w:t>
      </w:r>
    </w:p>
    <w:p w14:paraId="3F2074B6" w14:textId="77777777" w:rsidR="007722B6" w:rsidRDefault="007722B6" w:rsidP="00B35AAA">
      <w:pPr>
        <w:autoSpaceDE w:val="0"/>
        <w:autoSpaceDN w:val="0"/>
        <w:adjustRightInd w:val="0"/>
        <w:jc w:val="both"/>
        <w:rPr>
          <w:noProof w:val="0"/>
          <w:color w:val="000000" w:themeColor="text1"/>
          <w:sz w:val="22"/>
          <w:szCs w:val="22"/>
        </w:rPr>
      </w:pPr>
    </w:p>
    <w:p w14:paraId="21CF0363" w14:textId="167FC7CB" w:rsidR="001A724D" w:rsidRDefault="00D814C9" w:rsidP="00B35AAA">
      <w:pPr>
        <w:autoSpaceDE w:val="0"/>
        <w:autoSpaceDN w:val="0"/>
        <w:adjustRightInd w:val="0"/>
        <w:jc w:val="both"/>
        <w:rPr>
          <w:noProof w:val="0"/>
          <w:color w:val="000000"/>
          <w:szCs w:val="24"/>
        </w:rPr>
      </w:pPr>
      <w:r>
        <w:rPr>
          <w:b/>
          <w:noProof w:val="0"/>
          <w:color w:val="FF0000"/>
          <w:sz w:val="28"/>
        </w:rPr>
        <w:t xml:space="preserve">About the Center: </w:t>
      </w:r>
      <w:r w:rsidR="00EB2BAA" w:rsidRPr="002A0471">
        <w:rPr>
          <w:noProof w:val="0"/>
          <w:color w:val="000000" w:themeColor="text1"/>
          <w:szCs w:val="24"/>
        </w:rPr>
        <w:t xml:space="preserve">The Bath House Cultural Center </w:t>
      </w:r>
      <w:r w:rsidR="00EB2BAA" w:rsidRPr="002A0471">
        <w:rPr>
          <w:noProof w:val="0"/>
          <w:color w:val="000000"/>
          <w:szCs w:val="24"/>
        </w:rPr>
        <w:t xml:space="preserve">is a division of the City of Dallas Office of </w:t>
      </w:r>
      <w:r w:rsidR="00AF795A">
        <w:rPr>
          <w:noProof w:val="0"/>
          <w:color w:val="000000"/>
          <w:szCs w:val="24"/>
        </w:rPr>
        <w:t>Arts and Culture</w:t>
      </w:r>
      <w:r w:rsidR="00EB2BAA" w:rsidRPr="002A0471">
        <w:rPr>
          <w:noProof w:val="0"/>
          <w:color w:val="000000"/>
          <w:szCs w:val="24"/>
        </w:rPr>
        <w:t>.  The center is dedicated to fostering the growth, development and quality of multi-cultural arts within the City of Dallas.  The center emphasizes innovating visual and performing arts as well as other multi-discipline events throughout the year. Funding for the Bath House Cultural Center is provided by the City of Dallas, with additional support from the Texas Commission on the Arts</w:t>
      </w:r>
      <w:r w:rsidR="002A0471">
        <w:rPr>
          <w:noProof w:val="0"/>
          <w:color w:val="000000"/>
          <w:szCs w:val="24"/>
        </w:rPr>
        <w:t>.</w:t>
      </w:r>
    </w:p>
    <w:p w14:paraId="617584F3" w14:textId="747A5616" w:rsidR="00DE637E" w:rsidRDefault="00DE637E" w:rsidP="00E75492">
      <w:pPr>
        <w:autoSpaceDE w:val="0"/>
        <w:autoSpaceDN w:val="0"/>
        <w:adjustRightInd w:val="0"/>
        <w:ind w:firstLine="720"/>
        <w:rPr>
          <w:noProof w:val="0"/>
          <w:color w:val="000000"/>
          <w:szCs w:val="24"/>
        </w:rPr>
      </w:pPr>
    </w:p>
    <w:p w14:paraId="6B2F43BE" w14:textId="3B263626" w:rsidR="008A557B" w:rsidRPr="0085456C" w:rsidRDefault="008A557B" w:rsidP="00E75492">
      <w:pPr>
        <w:autoSpaceDE w:val="0"/>
        <w:autoSpaceDN w:val="0"/>
        <w:adjustRightInd w:val="0"/>
        <w:jc w:val="center"/>
        <w:rPr>
          <w:noProof w:val="0"/>
          <w:color w:val="000000"/>
          <w:szCs w:val="24"/>
        </w:rPr>
      </w:pPr>
      <w:r>
        <w:rPr>
          <w:noProof w:val="0"/>
          <w:szCs w:val="24"/>
        </w:rPr>
        <w:t>####</w:t>
      </w:r>
    </w:p>
    <w:sectPr w:rsidR="008A557B" w:rsidRPr="0085456C">
      <w:footerReference w:type="even" r:id="rId19"/>
      <w:footerReference w:type="default" r:id="rId2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5630" w14:textId="77777777" w:rsidR="00BD29D6" w:rsidRDefault="00BD29D6">
      <w:r>
        <w:separator/>
      </w:r>
    </w:p>
  </w:endnote>
  <w:endnote w:type="continuationSeparator" w:id="0">
    <w:p w14:paraId="7A8B2E40" w14:textId="77777777" w:rsidR="00BD29D6" w:rsidRDefault="00BD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panose1 w:val="00000500000000020000"/>
    <w:charset w:val="00"/>
    <w:family w:val="auto"/>
    <w:notTrueType/>
    <w:pitch w:val="variable"/>
    <w:sig w:usb0="E00002FF" w:usb1="5000205A" w:usb2="00000000" w:usb3="00000000" w:csb0="0000019F" w:csb1="00000000"/>
  </w:font>
  <w:font w:name="Candara-Bold">
    <w:altName w:val="Times"/>
    <w:panose1 w:val="020B0604020202020204"/>
    <w:charset w:val="00"/>
    <w:family w:val="auto"/>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Eras Medium">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0C5F" w14:textId="77777777" w:rsidR="001A724D" w:rsidRDefault="001A7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A4A6B" w14:textId="77777777" w:rsidR="001A724D" w:rsidRDefault="001A7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4FD2" w14:textId="77777777" w:rsidR="001A724D" w:rsidRDefault="001A7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1D66">
      <w:rPr>
        <w:rStyle w:val="PageNumber"/>
      </w:rPr>
      <w:t>1</w:t>
    </w:r>
    <w:r>
      <w:rPr>
        <w:rStyle w:val="PageNumber"/>
      </w:rPr>
      <w:fldChar w:fldCharType="end"/>
    </w:r>
  </w:p>
  <w:p w14:paraId="28B2E24A" w14:textId="77777777" w:rsidR="001A724D" w:rsidRDefault="001A7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601" w14:textId="77777777" w:rsidR="00AF795A" w:rsidRDefault="00AF79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99A1" w14:textId="77777777" w:rsidR="001A724D" w:rsidRDefault="001A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436EF5" w14:textId="77777777" w:rsidR="001A724D" w:rsidRDefault="001A724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90F" w14:textId="77777777" w:rsidR="001A724D" w:rsidRDefault="001A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B54">
      <w:rPr>
        <w:rStyle w:val="PageNumber"/>
      </w:rPr>
      <w:t>3</w:t>
    </w:r>
    <w:r>
      <w:rPr>
        <w:rStyle w:val="PageNumber"/>
      </w:rPr>
      <w:fldChar w:fldCharType="end"/>
    </w:r>
  </w:p>
  <w:p w14:paraId="7EED50A4" w14:textId="6DA6CCD0" w:rsidR="001A724D" w:rsidRDefault="00AF795A">
    <w:pPr>
      <w:pStyle w:val="Footer"/>
      <w:ind w:right="360"/>
      <w:jc w:val="center"/>
      <w:rPr>
        <w:rFonts w:ascii="Eras Medium" w:hAnsi="Eras Medium"/>
        <w:b/>
        <w:sz w:val="20"/>
      </w:rPr>
    </w:pPr>
    <w:r>
      <w:rPr>
        <w:rFonts w:ascii="Eras Medium" w:hAnsi="Eras Medium"/>
        <w:b/>
        <w:sz w:val="20"/>
      </w:rPr>
      <w:t>Bath House Cultural Center</w:t>
    </w:r>
    <w:r w:rsidR="001A724D">
      <w:rPr>
        <w:rFonts w:ascii="Eras Medium" w:hAnsi="Eras Medium"/>
        <w:b/>
        <w:sz w:val="20"/>
      </w:rPr>
      <w:t xml:space="preserve"> – Arts and Culture 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3100" w14:textId="77777777" w:rsidR="00BD29D6" w:rsidRDefault="00BD29D6">
      <w:r>
        <w:separator/>
      </w:r>
    </w:p>
  </w:footnote>
  <w:footnote w:type="continuationSeparator" w:id="0">
    <w:p w14:paraId="2EAF01BD" w14:textId="77777777" w:rsidR="00BD29D6" w:rsidRDefault="00BD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4215" w14:textId="77777777" w:rsidR="00AF795A" w:rsidRDefault="00AF7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9F8D" w14:textId="77777777" w:rsidR="00AF795A" w:rsidRDefault="00AF7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6F34" w14:textId="77777777" w:rsidR="00AF795A" w:rsidRDefault="00AF7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AE"/>
    <w:rsid w:val="00005AC4"/>
    <w:rsid w:val="00005C68"/>
    <w:rsid w:val="0000610B"/>
    <w:rsid w:val="00006ABE"/>
    <w:rsid w:val="00006C68"/>
    <w:rsid w:val="00015F16"/>
    <w:rsid w:val="000213F1"/>
    <w:rsid w:val="0002760D"/>
    <w:rsid w:val="000365C2"/>
    <w:rsid w:val="00040029"/>
    <w:rsid w:val="00040B1A"/>
    <w:rsid w:val="00047692"/>
    <w:rsid w:val="000559B1"/>
    <w:rsid w:val="00055E52"/>
    <w:rsid w:val="000712CA"/>
    <w:rsid w:val="000739EA"/>
    <w:rsid w:val="00081D30"/>
    <w:rsid w:val="00085E2A"/>
    <w:rsid w:val="00090544"/>
    <w:rsid w:val="0009220E"/>
    <w:rsid w:val="00092360"/>
    <w:rsid w:val="00094E56"/>
    <w:rsid w:val="0009543C"/>
    <w:rsid w:val="000955B8"/>
    <w:rsid w:val="000A363D"/>
    <w:rsid w:val="000B2373"/>
    <w:rsid w:val="000B36D4"/>
    <w:rsid w:val="000C60F4"/>
    <w:rsid w:val="000D37D3"/>
    <w:rsid w:val="000D65D3"/>
    <w:rsid w:val="000D781B"/>
    <w:rsid w:val="000E1D70"/>
    <w:rsid w:val="000E45A5"/>
    <w:rsid w:val="000E4AF3"/>
    <w:rsid w:val="000F10D9"/>
    <w:rsid w:val="000F23FE"/>
    <w:rsid w:val="000F5D7F"/>
    <w:rsid w:val="00101EAC"/>
    <w:rsid w:val="00101FA4"/>
    <w:rsid w:val="00103F9C"/>
    <w:rsid w:val="00105B6D"/>
    <w:rsid w:val="00107628"/>
    <w:rsid w:val="00115358"/>
    <w:rsid w:val="00117F22"/>
    <w:rsid w:val="00124772"/>
    <w:rsid w:val="0012694E"/>
    <w:rsid w:val="00137D38"/>
    <w:rsid w:val="00146858"/>
    <w:rsid w:val="00147695"/>
    <w:rsid w:val="00147806"/>
    <w:rsid w:val="00147E06"/>
    <w:rsid w:val="001538BC"/>
    <w:rsid w:val="00154BAE"/>
    <w:rsid w:val="00155A57"/>
    <w:rsid w:val="00162C58"/>
    <w:rsid w:val="001639FA"/>
    <w:rsid w:val="0016504A"/>
    <w:rsid w:val="00165107"/>
    <w:rsid w:val="00176584"/>
    <w:rsid w:val="00176F3E"/>
    <w:rsid w:val="00186C2B"/>
    <w:rsid w:val="00190123"/>
    <w:rsid w:val="00190D22"/>
    <w:rsid w:val="00192151"/>
    <w:rsid w:val="00196281"/>
    <w:rsid w:val="001A09FF"/>
    <w:rsid w:val="001A724D"/>
    <w:rsid w:val="001B05ED"/>
    <w:rsid w:val="001B35E3"/>
    <w:rsid w:val="001B69AF"/>
    <w:rsid w:val="001D7444"/>
    <w:rsid w:val="001E3931"/>
    <w:rsid w:val="001E63BE"/>
    <w:rsid w:val="0020077F"/>
    <w:rsid w:val="00201017"/>
    <w:rsid w:val="002041A1"/>
    <w:rsid w:val="002046C6"/>
    <w:rsid w:val="0020747A"/>
    <w:rsid w:val="002124E3"/>
    <w:rsid w:val="00213F89"/>
    <w:rsid w:val="00215490"/>
    <w:rsid w:val="00227B26"/>
    <w:rsid w:val="00227F16"/>
    <w:rsid w:val="002336AC"/>
    <w:rsid w:val="00240085"/>
    <w:rsid w:val="00242747"/>
    <w:rsid w:val="00247CC5"/>
    <w:rsid w:val="002501C3"/>
    <w:rsid w:val="00251D35"/>
    <w:rsid w:val="002521C6"/>
    <w:rsid w:val="002565B0"/>
    <w:rsid w:val="00257446"/>
    <w:rsid w:val="0026449E"/>
    <w:rsid w:val="0027110C"/>
    <w:rsid w:val="002717D4"/>
    <w:rsid w:val="00271C67"/>
    <w:rsid w:val="00275E8D"/>
    <w:rsid w:val="00283B3E"/>
    <w:rsid w:val="00286ADE"/>
    <w:rsid w:val="0028745F"/>
    <w:rsid w:val="0029089A"/>
    <w:rsid w:val="00290BA9"/>
    <w:rsid w:val="00291F5D"/>
    <w:rsid w:val="0029470D"/>
    <w:rsid w:val="002959E2"/>
    <w:rsid w:val="002A0471"/>
    <w:rsid w:val="002A0D43"/>
    <w:rsid w:val="002A203B"/>
    <w:rsid w:val="002A4D4A"/>
    <w:rsid w:val="002B02D1"/>
    <w:rsid w:val="002B7A7E"/>
    <w:rsid w:val="002C016F"/>
    <w:rsid w:val="002C0DA0"/>
    <w:rsid w:val="002C5255"/>
    <w:rsid w:val="002C6884"/>
    <w:rsid w:val="002C6D56"/>
    <w:rsid w:val="002D2AF5"/>
    <w:rsid w:val="002E4ECA"/>
    <w:rsid w:val="002F1112"/>
    <w:rsid w:val="002F1FED"/>
    <w:rsid w:val="002F21EC"/>
    <w:rsid w:val="002F303E"/>
    <w:rsid w:val="002F480C"/>
    <w:rsid w:val="00300BFD"/>
    <w:rsid w:val="0030296C"/>
    <w:rsid w:val="00303EA1"/>
    <w:rsid w:val="003070E1"/>
    <w:rsid w:val="00307C76"/>
    <w:rsid w:val="00313885"/>
    <w:rsid w:val="0031449D"/>
    <w:rsid w:val="00314D37"/>
    <w:rsid w:val="003161A9"/>
    <w:rsid w:val="00321F44"/>
    <w:rsid w:val="00327709"/>
    <w:rsid w:val="00330C30"/>
    <w:rsid w:val="00341FB6"/>
    <w:rsid w:val="00342A22"/>
    <w:rsid w:val="00343249"/>
    <w:rsid w:val="003442BD"/>
    <w:rsid w:val="003514E1"/>
    <w:rsid w:val="003561CD"/>
    <w:rsid w:val="003566BD"/>
    <w:rsid w:val="00363480"/>
    <w:rsid w:val="003644B7"/>
    <w:rsid w:val="00375C03"/>
    <w:rsid w:val="0038172E"/>
    <w:rsid w:val="00381B54"/>
    <w:rsid w:val="00383016"/>
    <w:rsid w:val="003849B7"/>
    <w:rsid w:val="0039221A"/>
    <w:rsid w:val="00392282"/>
    <w:rsid w:val="003951C8"/>
    <w:rsid w:val="00396D66"/>
    <w:rsid w:val="003A0C1A"/>
    <w:rsid w:val="003A19E3"/>
    <w:rsid w:val="003A1C8E"/>
    <w:rsid w:val="003A2441"/>
    <w:rsid w:val="003A43ED"/>
    <w:rsid w:val="003B4B3C"/>
    <w:rsid w:val="003B5B73"/>
    <w:rsid w:val="003C0158"/>
    <w:rsid w:val="003C2C79"/>
    <w:rsid w:val="003C48AE"/>
    <w:rsid w:val="003C5438"/>
    <w:rsid w:val="003C7B6A"/>
    <w:rsid w:val="003D3253"/>
    <w:rsid w:val="003D77C7"/>
    <w:rsid w:val="003E038D"/>
    <w:rsid w:val="003E60C8"/>
    <w:rsid w:val="003E7C66"/>
    <w:rsid w:val="003F323D"/>
    <w:rsid w:val="003F4144"/>
    <w:rsid w:val="003F4472"/>
    <w:rsid w:val="003F5F7E"/>
    <w:rsid w:val="004156F2"/>
    <w:rsid w:val="00421735"/>
    <w:rsid w:val="00423C37"/>
    <w:rsid w:val="0043240F"/>
    <w:rsid w:val="00434E64"/>
    <w:rsid w:val="004362E9"/>
    <w:rsid w:val="00441865"/>
    <w:rsid w:val="00442B33"/>
    <w:rsid w:val="0044571F"/>
    <w:rsid w:val="00447CC6"/>
    <w:rsid w:val="00453CFE"/>
    <w:rsid w:val="004548DF"/>
    <w:rsid w:val="00461F8D"/>
    <w:rsid w:val="00471ACD"/>
    <w:rsid w:val="00472637"/>
    <w:rsid w:val="00493DF1"/>
    <w:rsid w:val="004954C1"/>
    <w:rsid w:val="004A080A"/>
    <w:rsid w:val="004A2F9C"/>
    <w:rsid w:val="004A3540"/>
    <w:rsid w:val="004A4315"/>
    <w:rsid w:val="004C2130"/>
    <w:rsid w:val="004D0CE5"/>
    <w:rsid w:val="004D25C9"/>
    <w:rsid w:val="004D314D"/>
    <w:rsid w:val="004D56A2"/>
    <w:rsid w:val="004E2AB0"/>
    <w:rsid w:val="004E3BB8"/>
    <w:rsid w:val="004E46EF"/>
    <w:rsid w:val="004E4FD5"/>
    <w:rsid w:val="004E68BC"/>
    <w:rsid w:val="004F1191"/>
    <w:rsid w:val="004F3C40"/>
    <w:rsid w:val="004F64B8"/>
    <w:rsid w:val="004F7499"/>
    <w:rsid w:val="00503C1A"/>
    <w:rsid w:val="00506710"/>
    <w:rsid w:val="00514609"/>
    <w:rsid w:val="0051526F"/>
    <w:rsid w:val="00520ABF"/>
    <w:rsid w:val="00521BCF"/>
    <w:rsid w:val="00522523"/>
    <w:rsid w:val="005341F3"/>
    <w:rsid w:val="00535C26"/>
    <w:rsid w:val="005406BB"/>
    <w:rsid w:val="0055268D"/>
    <w:rsid w:val="0055397C"/>
    <w:rsid w:val="00554535"/>
    <w:rsid w:val="00555C99"/>
    <w:rsid w:val="005568EA"/>
    <w:rsid w:val="00575F66"/>
    <w:rsid w:val="005807CE"/>
    <w:rsid w:val="00583877"/>
    <w:rsid w:val="00583C24"/>
    <w:rsid w:val="00585D34"/>
    <w:rsid w:val="00585D9C"/>
    <w:rsid w:val="00595C4F"/>
    <w:rsid w:val="00597FA7"/>
    <w:rsid w:val="005A4D91"/>
    <w:rsid w:val="005A624B"/>
    <w:rsid w:val="005C0F00"/>
    <w:rsid w:val="005C234E"/>
    <w:rsid w:val="005C32C4"/>
    <w:rsid w:val="005C3300"/>
    <w:rsid w:val="005C5228"/>
    <w:rsid w:val="005D11F6"/>
    <w:rsid w:val="005D273B"/>
    <w:rsid w:val="005D73B2"/>
    <w:rsid w:val="005E0796"/>
    <w:rsid w:val="005E721C"/>
    <w:rsid w:val="005F0CD2"/>
    <w:rsid w:val="005F3D21"/>
    <w:rsid w:val="005F4CAB"/>
    <w:rsid w:val="005F71F1"/>
    <w:rsid w:val="00602C1C"/>
    <w:rsid w:val="00614750"/>
    <w:rsid w:val="00616B25"/>
    <w:rsid w:val="00625145"/>
    <w:rsid w:val="006278D3"/>
    <w:rsid w:val="00631C39"/>
    <w:rsid w:val="00640205"/>
    <w:rsid w:val="00641296"/>
    <w:rsid w:val="00650455"/>
    <w:rsid w:val="00651E48"/>
    <w:rsid w:val="00652EB2"/>
    <w:rsid w:val="006534EE"/>
    <w:rsid w:val="00655030"/>
    <w:rsid w:val="006643B2"/>
    <w:rsid w:val="00666ED6"/>
    <w:rsid w:val="0067534F"/>
    <w:rsid w:val="006753E1"/>
    <w:rsid w:val="00676390"/>
    <w:rsid w:val="00676562"/>
    <w:rsid w:val="006918A8"/>
    <w:rsid w:val="00692EAF"/>
    <w:rsid w:val="0069436E"/>
    <w:rsid w:val="00696FAC"/>
    <w:rsid w:val="006B161A"/>
    <w:rsid w:val="006B1E58"/>
    <w:rsid w:val="006B1E94"/>
    <w:rsid w:val="006B4FFF"/>
    <w:rsid w:val="006D178B"/>
    <w:rsid w:val="006D3640"/>
    <w:rsid w:val="006D47A6"/>
    <w:rsid w:val="006D69B2"/>
    <w:rsid w:val="006E5D70"/>
    <w:rsid w:val="006F20DC"/>
    <w:rsid w:val="006F6139"/>
    <w:rsid w:val="006F7CEF"/>
    <w:rsid w:val="00700ACB"/>
    <w:rsid w:val="007024F0"/>
    <w:rsid w:val="00711D66"/>
    <w:rsid w:val="00717A72"/>
    <w:rsid w:val="00725292"/>
    <w:rsid w:val="007260DE"/>
    <w:rsid w:val="007338EE"/>
    <w:rsid w:val="00735DF2"/>
    <w:rsid w:val="0074289B"/>
    <w:rsid w:val="00751F2F"/>
    <w:rsid w:val="0075573F"/>
    <w:rsid w:val="00757C36"/>
    <w:rsid w:val="00763C87"/>
    <w:rsid w:val="007722B6"/>
    <w:rsid w:val="00774BF7"/>
    <w:rsid w:val="00774EE9"/>
    <w:rsid w:val="007866FC"/>
    <w:rsid w:val="00786734"/>
    <w:rsid w:val="00793838"/>
    <w:rsid w:val="00796E37"/>
    <w:rsid w:val="00797E3F"/>
    <w:rsid w:val="007A26C3"/>
    <w:rsid w:val="007A3276"/>
    <w:rsid w:val="007B0C12"/>
    <w:rsid w:val="007B15F1"/>
    <w:rsid w:val="007B698F"/>
    <w:rsid w:val="007D1D88"/>
    <w:rsid w:val="007D4A7C"/>
    <w:rsid w:val="007E20F3"/>
    <w:rsid w:val="007E2742"/>
    <w:rsid w:val="007E27C2"/>
    <w:rsid w:val="007E379E"/>
    <w:rsid w:val="007E65A4"/>
    <w:rsid w:val="007F3D63"/>
    <w:rsid w:val="007F6626"/>
    <w:rsid w:val="008013BB"/>
    <w:rsid w:val="00801869"/>
    <w:rsid w:val="00802176"/>
    <w:rsid w:val="008053F8"/>
    <w:rsid w:val="0080640A"/>
    <w:rsid w:val="0080780F"/>
    <w:rsid w:val="008121E4"/>
    <w:rsid w:val="00815E9B"/>
    <w:rsid w:val="0081738B"/>
    <w:rsid w:val="00817714"/>
    <w:rsid w:val="00817F9A"/>
    <w:rsid w:val="0082503C"/>
    <w:rsid w:val="00826D87"/>
    <w:rsid w:val="00826E86"/>
    <w:rsid w:val="00832963"/>
    <w:rsid w:val="00836871"/>
    <w:rsid w:val="00836A58"/>
    <w:rsid w:val="0083749E"/>
    <w:rsid w:val="00840E01"/>
    <w:rsid w:val="0084776F"/>
    <w:rsid w:val="008541EC"/>
    <w:rsid w:val="0085456C"/>
    <w:rsid w:val="008579CD"/>
    <w:rsid w:val="00861C61"/>
    <w:rsid w:val="008719D0"/>
    <w:rsid w:val="008728B8"/>
    <w:rsid w:val="008817AE"/>
    <w:rsid w:val="00882B2B"/>
    <w:rsid w:val="00896F61"/>
    <w:rsid w:val="00897F7C"/>
    <w:rsid w:val="008A1BC1"/>
    <w:rsid w:val="008A5126"/>
    <w:rsid w:val="008A557B"/>
    <w:rsid w:val="008B378E"/>
    <w:rsid w:val="008B6A68"/>
    <w:rsid w:val="008C662C"/>
    <w:rsid w:val="008C6705"/>
    <w:rsid w:val="008C7C48"/>
    <w:rsid w:val="008D36AD"/>
    <w:rsid w:val="008E24F6"/>
    <w:rsid w:val="008E2925"/>
    <w:rsid w:val="008E68C3"/>
    <w:rsid w:val="008F0E5E"/>
    <w:rsid w:val="00900761"/>
    <w:rsid w:val="00901094"/>
    <w:rsid w:val="009024A7"/>
    <w:rsid w:val="0090441D"/>
    <w:rsid w:val="00904933"/>
    <w:rsid w:val="009054FE"/>
    <w:rsid w:val="009144FD"/>
    <w:rsid w:val="00927D51"/>
    <w:rsid w:val="00927F7B"/>
    <w:rsid w:val="0093179D"/>
    <w:rsid w:val="00932A1D"/>
    <w:rsid w:val="009361D7"/>
    <w:rsid w:val="00941008"/>
    <w:rsid w:val="00941C25"/>
    <w:rsid w:val="00942DB5"/>
    <w:rsid w:val="009568DA"/>
    <w:rsid w:val="00961254"/>
    <w:rsid w:val="00964F6E"/>
    <w:rsid w:val="00966A91"/>
    <w:rsid w:val="009672A9"/>
    <w:rsid w:val="00970312"/>
    <w:rsid w:val="00972E55"/>
    <w:rsid w:val="0097430E"/>
    <w:rsid w:val="00975584"/>
    <w:rsid w:val="009771BF"/>
    <w:rsid w:val="00980934"/>
    <w:rsid w:val="00985890"/>
    <w:rsid w:val="00995FB8"/>
    <w:rsid w:val="009A067C"/>
    <w:rsid w:val="009A1351"/>
    <w:rsid w:val="009A5851"/>
    <w:rsid w:val="009A6AC8"/>
    <w:rsid w:val="009B0ACF"/>
    <w:rsid w:val="009B168A"/>
    <w:rsid w:val="009B1DD2"/>
    <w:rsid w:val="009B66FF"/>
    <w:rsid w:val="009C174F"/>
    <w:rsid w:val="009C3B65"/>
    <w:rsid w:val="009D2DC4"/>
    <w:rsid w:val="009D487E"/>
    <w:rsid w:val="009D4B4C"/>
    <w:rsid w:val="009D6CED"/>
    <w:rsid w:val="009E0BFC"/>
    <w:rsid w:val="009F0E20"/>
    <w:rsid w:val="009F3C4E"/>
    <w:rsid w:val="009F7147"/>
    <w:rsid w:val="00A01C31"/>
    <w:rsid w:val="00A10AFA"/>
    <w:rsid w:val="00A11898"/>
    <w:rsid w:val="00A12CF1"/>
    <w:rsid w:val="00A163C0"/>
    <w:rsid w:val="00A23D6E"/>
    <w:rsid w:val="00A24290"/>
    <w:rsid w:val="00A247D4"/>
    <w:rsid w:val="00A24E42"/>
    <w:rsid w:val="00A252B7"/>
    <w:rsid w:val="00A26F8B"/>
    <w:rsid w:val="00A34462"/>
    <w:rsid w:val="00A3543C"/>
    <w:rsid w:val="00A40FF7"/>
    <w:rsid w:val="00A42274"/>
    <w:rsid w:val="00A46376"/>
    <w:rsid w:val="00A470BE"/>
    <w:rsid w:val="00A505DE"/>
    <w:rsid w:val="00A567E7"/>
    <w:rsid w:val="00A57185"/>
    <w:rsid w:val="00A62038"/>
    <w:rsid w:val="00A62BD7"/>
    <w:rsid w:val="00A6525D"/>
    <w:rsid w:val="00A709EB"/>
    <w:rsid w:val="00A71433"/>
    <w:rsid w:val="00A8123A"/>
    <w:rsid w:val="00A827A8"/>
    <w:rsid w:val="00A86873"/>
    <w:rsid w:val="00A86E82"/>
    <w:rsid w:val="00AA6FBA"/>
    <w:rsid w:val="00AC17C6"/>
    <w:rsid w:val="00AC53EF"/>
    <w:rsid w:val="00AD75F5"/>
    <w:rsid w:val="00AE1DFE"/>
    <w:rsid w:val="00AE1F81"/>
    <w:rsid w:val="00AF0962"/>
    <w:rsid w:val="00AF5CDD"/>
    <w:rsid w:val="00AF5E29"/>
    <w:rsid w:val="00AF795A"/>
    <w:rsid w:val="00B06368"/>
    <w:rsid w:val="00B1086B"/>
    <w:rsid w:val="00B10C23"/>
    <w:rsid w:val="00B12810"/>
    <w:rsid w:val="00B1598B"/>
    <w:rsid w:val="00B1649B"/>
    <w:rsid w:val="00B20D2D"/>
    <w:rsid w:val="00B2157E"/>
    <w:rsid w:val="00B3194E"/>
    <w:rsid w:val="00B3231A"/>
    <w:rsid w:val="00B3233D"/>
    <w:rsid w:val="00B35AAA"/>
    <w:rsid w:val="00B35CC3"/>
    <w:rsid w:val="00B365FB"/>
    <w:rsid w:val="00B36F91"/>
    <w:rsid w:val="00B45D8A"/>
    <w:rsid w:val="00B56BD1"/>
    <w:rsid w:val="00B6056D"/>
    <w:rsid w:val="00B60C43"/>
    <w:rsid w:val="00B6178F"/>
    <w:rsid w:val="00B62105"/>
    <w:rsid w:val="00B625F5"/>
    <w:rsid w:val="00B631C6"/>
    <w:rsid w:val="00B63B18"/>
    <w:rsid w:val="00B70D14"/>
    <w:rsid w:val="00B71F40"/>
    <w:rsid w:val="00B725BB"/>
    <w:rsid w:val="00B77E16"/>
    <w:rsid w:val="00B87009"/>
    <w:rsid w:val="00B91BC9"/>
    <w:rsid w:val="00B94B2B"/>
    <w:rsid w:val="00B961C7"/>
    <w:rsid w:val="00BA0512"/>
    <w:rsid w:val="00BA0A42"/>
    <w:rsid w:val="00BA5B00"/>
    <w:rsid w:val="00BA65B7"/>
    <w:rsid w:val="00BA695F"/>
    <w:rsid w:val="00BA730F"/>
    <w:rsid w:val="00BB0E6E"/>
    <w:rsid w:val="00BC59AA"/>
    <w:rsid w:val="00BC6595"/>
    <w:rsid w:val="00BD29D6"/>
    <w:rsid w:val="00BE4518"/>
    <w:rsid w:val="00BF4B20"/>
    <w:rsid w:val="00C061EC"/>
    <w:rsid w:val="00C076CD"/>
    <w:rsid w:val="00C12E39"/>
    <w:rsid w:val="00C173D0"/>
    <w:rsid w:val="00C300F6"/>
    <w:rsid w:val="00C31D07"/>
    <w:rsid w:val="00C35123"/>
    <w:rsid w:val="00C52524"/>
    <w:rsid w:val="00C52E2E"/>
    <w:rsid w:val="00C60DD8"/>
    <w:rsid w:val="00C65511"/>
    <w:rsid w:val="00C71168"/>
    <w:rsid w:val="00C745AA"/>
    <w:rsid w:val="00C84089"/>
    <w:rsid w:val="00C84238"/>
    <w:rsid w:val="00C84643"/>
    <w:rsid w:val="00C8601E"/>
    <w:rsid w:val="00CA397F"/>
    <w:rsid w:val="00CA6706"/>
    <w:rsid w:val="00CB19E6"/>
    <w:rsid w:val="00CB5B01"/>
    <w:rsid w:val="00CC1895"/>
    <w:rsid w:val="00CC49A9"/>
    <w:rsid w:val="00CC52D8"/>
    <w:rsid w:val="00CC6E2D"/>
    <w:rsid w:val="00CD32B8"/>
    <w:rsid w:val="00CD37D6"/>
    <w:rsid w:val="00CE3741"/>
    <w:rsid w:val="00CE625E"/>
    <w:rsid w:val="00CF10C0"/>
    <w:rsid w:val="00CF5621"/>
    <w:rsid w:val="00D03328"/>
    <w:rsid w:val="00D06C6B"/>
    <w:rsid w:val="00D10504"/>
    <w:rsid w:val="00D14BEB"/>
    <w:rsid w:val="00D174FF"/>
    <w:rsid w:val="00D207A8"/>
    <w:rsid w:val="00D21AC4"/>
    <w:rsid w:val="00D238AB"/>
    <w:rsid w:val="00D27F81"/>
    <w:rsid w:val="00D3228D"/>
    <w:rsid w:val="00D43A4B"/>
    <w:rsid w:val="00D450AC"/>
    <w:rsid w:val="00D46A71"/>
    <w:rsid w:val="00D46BCD"/>
    <w:rsid w:val="00D53BF3"/>
    <w:rsid w:val="00D5440D"/>
    <w:rsid w:val="00D574CD"/>
    <w:rsid w:val="00D6254F"/>
    <w:rsid w:val="00D632BF"/>
    <w:rsid w:val="00D70CE3"/>
    <w:rsid w:val="00D7648B"/>
    <w:rsid w:val="00D76FCC"/>
    <w:rsid w:val="00D814C9"/>
    <w:rsid w:val="00D86521"/>
    <w:rsid w:val="00D90350"/>
    <w:rsid w:val="00D90D64"/>
    <w:rsid w:val="00D92256"/>
    <w:rsid w:val="00D93E7A"/>
    <w:rsid w:val="00D96E8D"/>
    <w:rsid w:val="00DA24A2"/>
    <w:rsid w:val="00DA652A"/>
    <w:rsid w:val="00DB195A"/>
    <w:rsid w:val="00DB1B4B"/>
    <w:rsid w:val="00DB216B"/>
    <w:rsid w:val="00DB2C73"/>
    <w:rsid w:val="00DB6EF5"/>
    <w:rsid w:val="00DD307B"/>
    <w:rsid w:val="00DD63C9"/>
    <w:rsid w:val="00DE0A91"/>
    <w:rsid w:val="00DE637E"/>
    <w:rsid w:val="00E12AE3"/>
    <w:rsid w:val="00E137E8"/>
    <w:rsid w:val="00E13C75"/>
    <w:rsid w:val="00E242C9"/>
    <w:rsid w:val="00E35C9A"/>
    <w:rsid w:val="00E43C54"/>
    <w:rsid w:val="00E452B7"/>
    <w:rsid w:val="00E462DC"/>
    <w:rsid w:val="00E53A68"/>
    <w:rsid w:val="00E55543"/>
    <w:rsid w:val="00E55897"/>
    <w:rsid w:val="00E5589E"/>
    <w:rsid w:val="00E64D0A"/>
    <w:rsid w:val="00E74046"/>
    <w:rsid w:val="00E741A2"/>
    <w:rsid w:val="00E75492"/>
    <w:rsid w:val="00E7697B"/>
    <w:rsid w:val="00E84BBB"/>
    <w:rsid w:val="00E876A2"/>
    <w:rsid w:val="00E92163"/>
    <w:rsid w:val="00E92FD6"/>
    <w:rsid w:val="00E95C2E"/>
    <w:rsid w:val="00E963C0"/>
    <w:rsid w:val="00E97B90"/>
    <w:rsid w:val="00EA236C"/>
    <w:rsid w:val="00EA3274"/>
    <w:rsid w:val="00EA599B"/>
    <w:rsid w:val="00EA7E14"/>
    <w:rsid w:val="00EB2BAA"/>
    <w:rsid w:val="00EB48BF"/>
    <w:rsid w:val="00EB7FC0"/>
    <w:rsid w:val="00EC15C0"/>
    <w:rsid w:val="00EC2766"/>
    <w:rsid w:val="00EC557B"/>
    <w:rsid w:val="00ED37DA"/>
    <w:rsid w:val="00EE1E6C"/>
    <w:rsid w:val="00EE4D65"/>
    <w:rsid w:val="00EE5637"/>
    <w:rsid w:val="00EE6360"/>
    <w:rsid w:val="00EF02ED"/>
    <w:rsid w:val="00EF09E1"/>
    <w:rsid w:val="00EF0A8F"/>
    <w:rsid w:val="00EF4026"/>
    <w:rsid w:val="00EF51E7"/>
    <w:rsid w:val="00F02D47"/>
    <w:rsid w:val="00F04409"/>
    <w:rsid w:val="00F0644E"/>
    <w:rsid w:val="00F07568"/>
    <w:rsid w:val="00F220AB"/>
    <w:rsid w:val="00F25DEE"/>
    <w:rsid w:val="00F268F6"/>
    <w:rsid w:val="00F276B1"/>
    <w:rsid w:val="00F32083"/>
    <w:rsid w:val="00F321D6"/>
    <w:rsid w:val="00F32981"/>
    <w:rsid w:val="00F32AAE"/>
    <w:rsid w:val="00F35179"/>
    <w:rsid w:val="00F377B5"/>
    <w:rsid w:val="00F37C63"/>
    <w:rsid w:val="00F4128D"/>
    <w:rsid w:val="00F41C41"/>
    <w:rsid w:val="00F465FB"/>
    <w:rsid w:val="00F47CC5"/>
    <w:rsid w:val="00F54685"/>
    <w:rsid w:val="00F559A1"/>
    <w:rsid w:val="00F56A72"/>
    <w:rsid w:val="00F57AD1"/>
    <w:rsid w:val="00F60E9B"/>
    <w:rsid w:val="00F6172D"/>
    <w:rsid w:val="00F66961"/>
    <w:rsid w:val="00F66A1E"/>
    <w:rsid w:val="00F76E89"/>
    <w:rsid w:val="00F95D6F"/>
    <w:rsid w:val="00F977D1"/>
    <w:rsid w:val="00FA13EE"/>
    <w:rsid w:val="00FC24A9"/>
    <w:rsid w:val="00FC24CE"/>
    <w:rsid w:val="00FC2B05"/>
    <w:rsid w:val="00FC4026"/>
    <w:rsid w:val="00FC7485"/>
    <w:rsid w:val="00FD0B5D"/>
    <w:rsid w:val="00FD1CF3"/>
    <w:rsid w:val="00FD4439"/>
    <w:rsid w:val="00FE1149"/>
    <w:rsid w:val="00FF0AD8"/>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2D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b/>
      <w:i/>
      <w:sz w:val="27"/>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rFonts w:ascii="Times New Roman" w:eastAsia="Times New Roman" w:hAnsi="Times New Roman"/>
      <w:b/>
      <w:color w:val="212120"/>
      <w:kern w:val="28"/>
      <w:sz w:val="25"/>
    </w:rPr>
  </w:style>
  <w:style w:type="paragraph" w:styleId="Heading4">
    <w:name w:val="heading 4"/>
    <w:basedOn w:val="Normal"/>
    <w:next w:val="Normal"/>
    <w:qFormat/>
    <w:pPr>
      <w:keepNext/>
      <w:jc w:val="center"/>
      <w:outlineLvl w:val="3"/>
    </w:pPr>
    <w:rPr>
      <w:b/>
      <w:i/>
      <w:color w:val="008080"/>
      <w:sz w:val="27"/>
    </w:rPr>
  </w:style>
  <w:style w:type="paragraph" w:styleId="Heading5">
    <w:name w:val="heading 5"/>
    <w:basedOn w:val="Normal"/>
    <w:next w:val="Normal"/>
    <w:qFormat/>
    <w:pPr>
      <w:keepNext/>
      <w:jc w:val="center"/>
      <w:outlineLvl w:val="4"/>
    </w:pPr>
    <w:rPr>
      <w:rFonts w:ascii="Times New Roman" w:eastAsia="Times New Roman" w:hAnsi="Times New Roman"/>
      <w:b/>
      <w:color w:val="212120"/>
      <w:kern w:val="28"/>
      <w:sz w:val="30"/>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rFonts w:ascii="Times New Roman" w:eastAsia="Times New Roman" w:hAnsi="Times New Roman"/>
      <w:b/>
      <w:color w:val="212120"/>
      <w:kern w:val="28"/>
      <w:sz w:val="20"/>
    </w:rPr>
  </w:style>
  <w:style w:type="paragraph" w:styleId="Heading9">
    <w:name w:val="heading 9"/>
    <w:basedOn w:val="Normal"/>
    <w:next w:val="Normal"/>
    <w:qFormat/>
    <w:pPr>
      <w:keepNext/>
      <w:jc w:val="center"/>
      <w:outlineLvl w:val="8"/>
    </w:pPr>
    <w:rPr>
      <w:rFonts w:ascii="Times New Roman" w:eastAsia="Times New Roman" w:hAnsi="Times New Roman"/>
      <w:b/>
      <w:color w:val="212120"/>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rPr>
      <w:sz w:val="22"/>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character" w:customStyle="1" w:styleId="titleartist">
    <w:name w:val="title artist"/>
    <w:rPr>
      <w:rFonts w:ascii="Candara-Bold" w:hAnsi="Candara-Bold"/>
      <w:b/>
      <w:color w:val="000000"/>
      <w:sz w:val="21"/>
    </w:rPr>
  </w:style>
  <w:style w:type="character" w:customStyle="1" w:styleId="st">
    <w:name w:val="st"/>
    <w:basedOn w:val="DefaultParagraphFont"/>
    <w:rsid w:val="00897F7C"/>
  </w:style>
  <w:style w:type="character" w:styleId="Emphasis">
    <w:name w:val="Emphasis"/>
    <w:basedOn w:val="DefaultParagraphFont"/>
    <w:uiPriority w:val="20"/>
    <w:qFormat/>
    <w:rsid w:val="00897F7C"/>
    <w:rPr>
      <w:i/>
      <w:iCs/>
    </w:rPr>
  </w:style>
  <w:style w:type="paragraph" w:styleId="NormalWeb">
    <w:name w:val="Normal (Web)"/>
    <w:basedOn w:val="Normal"/>
    <w:uiPriority w:val="99"/>
    <w:unhideWhenUsed/>
    <w:rsid w:val="00535C26"/>
    <w:pPr>
      <w:spacing w:before="100" w:beforeAutospacing="1" w:after="100" w:afterAutospacing="1"/>
    </w:pPr>
    <w:rPr>
      <w:rFonts w:ascii="Times New Roman" w:eastAsia="Times New Roman" w:hAnsi="Times New Roman"/>
      <w:noProof w:val="0"/>
      <w:szCs w:val="24"/>
    </w:rPr>
  </w:style>
  <w:style w:type="paragraph" w:styleId="BalloonText">
    <w:name w:val="Balloon Text"/>
    <w:basedOn w:val="Normal"/>
    <w:link w:val="BalloonTextChar"/>
    <w:uiPriority w:val="99"/>
    <w:semiHidden/>
    <w:unhideWhenUsed/>
    <w:rsid w:val="00F6696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66961"/>
    <w:rPr>
      <w:rFonts w:ascii="Times New Roman" w:hAnsi="Times New Roman"/>
      <w:noProof/>
      <w:sz w:val="18"/>
      <w:szCs w:val="18"/>
    </w:rPr>
  </w:style>
  <w:style w:type="character" w:styleId="UnresolvedMention">
    <w:name w:val="Unresolved Mention"/>
    <w:basedOn w:val="DefaultParagraphFont"/>
    <w:uiPriority w:val="99"/>
    <w:rsid w:val="00CA6706"/>
    <w:rPr>
      <w:color w:val="605E5C"/>
      <w:shd w:val="clear" w:color="auto" w:fill="E1DFDD"/>
    </w:rPr>
  </w:style>
  <w:style w:type="paragraph" w:styleId="Header">
    <w:name w:val="header"/>
    <w:basedOn w:val="Normal"/>
    <w:link w:val="HeaderChar"/>
    <w:uiPriority w:val="99"/>
    <w:unhideWhenUsed/>
    <w:rsid w:val="00AF795A"/>
    <w:pPr>
      <w:tabs>
        <w:tab w:val="center" w:pos="4680"/>
        <w:tab w:val="right" w:pos="9360"/>
      </w:tabs>
    </w:pPr>
  </w:style>
  <w:style w:type="character" w:customStyle="1" w:styleId="HeaderChar">
    <w:name w:val="Header Char"/>
    <w:basedOn w:val="DefaultParagraphFont"/>
    <w:link w:val="Header"/>
    <w:uiPriority w:val="99"/>
    <w:rsid w:val="00AF795A"/>
    <w:rPr>
      <w:noProof/>
      <w:sz w:val="24"/>
    </w:rPr>
  </w:style>
  <w:style w:type="paragraph" w:styleId="BodyText2">
    <w:name w:val="Body Text 2"/>
    <w:basedOn w:val="Normal"/>
    <w:link w:val="BodyText2Char"/>
    <w:uiPriority w:val="99"/>
    <w:semiHidden/>
    <w:unhideWhenUsed/>
    <w:rsid w:val="003849B7"/>
    <w:pPr>
      <w:spacing w:after="120" w:line="480" w:lineRule="auto"/>
    </w:pPr>
  </w:style>
  <w:style w:type="character" w:customStyle="1" w:styleId="BodyText2Char">
    <w:name w:val="Body Text 2 Char"/>
    <w:basedOn w:val="DefaultParagraphFont"/>
    <w:link w:val="BodyText2"/>
    <w:uiPriority w:val="99"/>
    <w:semiHidden/>
    <w:rsid w:val="003849B7"/>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19893">
      <w:bodyDiv w:val="1"/>
      <w:marLeft w:val="0"/>
      <w:marRight w:val="0"/>
      <w:marTop w:val="0"/>
      <w:marBottom w:val="0"/>
      <w:divBdr>
        <w:top w:val="none" w:sz="0" w:space="0" w:color="auto"/>
        <w:left w:val="none" w:sz="0" w:space="0" w:color="auto"/>
        <w:bottom w:val="none" w:sz="0" w:space="0" w:color="auto"/>
        <w:right w:val="none" w:sz="0" w:space="0" w:color="auto"/>
      </w:divBdr>
    </w:div>
    <w:div w:id="1851989980">
      <w:bodyDiv w:val="1"/>
      <w:marLeft w:val="0"/>
      <w:marRight w:val="0"/>
      <w:marTop w:val="0"/>
      <w:marBottom w:val="0"/>
      <w:divBdr>
        <w:top w:val="none" w:sz="0" w:space="0" w:color="auto"/>
        <w:left w:val="none" w:sz="0" w:space="0" w:color="auto"/>
        <w:bottom w:val="none" w:sz="0" w:space="0" w:color="auto"/>
        <w:right w:val="none" w:sz="0" w:space="0" w:color="auto"/>
      </w:divBdr>
    </w:div>
    <w:div w:id="1938783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www.bathhousecultura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bathhouse.dallasculture.org/pres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rique.fernandez@dallascityhall.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enrique.fernandez@dallascityhall.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A980FD-9DE2-3B45-BF6A-59A5103A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Bath House Cultural Center</Company>
  <LinksUpToDate>false</LinksUpToDate>
  <CharactersWithSpaces>4467</CharactersWithSpaces>
  <SharedDoc>false</SharedDoc>
  <HLinks>
    <vt:vector size="42" baseType="variant">
      <vt:variant>
        <vt:i4>5505072</vt:i4>
      </vt:variant>
      <vt:variant>
        <vt:i4>6</vt:i4>
      </vt:variant>
      <vt:variant>
        <vt:i4>0</vt:i4>
      </vt:variant>
      <vt:variant>
        <vt:i4>5</vt:i4>
      </vt:variant>
      <vt:variant>
        <vt:lpwstr>http://www.bathhousecultural.com/</vt:lpwstr>
      </vt:variant>
      <vt:variant>
        <vt:lpwstr/>
      </vt:variant>
      <vt:variant>
        <vt:i4>2555939</vt:i4>
      </vt:variant>
      <vt:variant>
        <vt:i4>3</vt:i4>
      </vt:variant>
      <vt:variant>
        <vt:i4>0</vt:i4>
      </vt:variant>
      <vt:variant>
        <vt:i4>5</vt:i4>
      </vt:variant>
      <vt:variant>
        <vt:lpwstr>http://www.bathhousemedia.com/</vt:lpwstr>
      </vt:variant>
      <vt:variant>
        <vt:lpwstr/>
      </vt:variant>
      <vt:variant>
        <vt:i4>5505072</vt:i4>
      </vt:variant>
      <vt:variant>
        <vt:i4>0</vt:i4>
      </vt:variant>
      <vt:variant>
        <vt:i4>0</vt:i4>
      </vt:variant>
      <vt:variant>
        <vt:i4>5</vt:i4>
      </vt:variant>
      <vt:variant>
        <vt:lpwstr>http://www.bathhousecultural.com/</vt:lpwstr>
      </vt:variant>
      <vt:variant>
        <vt:lpwstr/>
      </vt:variant>
      <vt:variant>
        <vt:i4>3211323</vt:i4>
      </vt:variant>
      <vt:variant>
        <vt:i4>0</vt:i4>
      </vt:variant>
      <vt:variant>
        <vt:i4>0</vt:i4>
      </vt:variant>
      <vt:variant>
        <vt:i4>5</vt:i4>
      </vt:variant>
      <vt:variant>
        <vt:lpwstr>mailto:enrique.fernandez@dallascityhall.com</vt:lpwstr>
      </vt:variant>
      <vt:variant>
        <vt:lpwstr/>
      </vt:variant>
      <vt:variant>
        <vt:i4>8323121</vt:i4>
      </vt:variant>
      <vt:variant>
        <vt:i4>2048</vt:i4>
      </vt:variant>
      <vt:variant>
        <vt:i4>1025</vt:i4>
      </vt:variant>
      <vt:variant>
        <vt:i4>1</vt:i4>
      </vt:variant>
      <vt:variant>
        <vt:lpwstr>press release header small</vt:lpwstr>
      </vt:variant>
      <vt:variant>
        <vt:lpwstr/>
      </vt:variant>
      <vt:variant>
        <vt:i4>7405601</vt:i4>
      </vt:variant>
      <vt:variant>
        <vt:i4>5990</vt:i4>
      </vt:variant>
      <vt:variant>
        <vt:i4>1026</vt:i4>
      </vt:variant>
      <vt:variant>
        <vt:i4>1</vt:i4>
      </vt:variant>
      <vt:variant>
        <vt:lpwstr>oca 2009 logo smallest</vt:lpwstr>
      </vt:variant>
      <vt:variant>
        <vt:lpwstr/>
      </vt:variant>
      <vt:variant>
        <vt:i4>2359315</vt:i4>
      </vt:variant>
      <vt:variant>
        <vt:i4>5992</vt:i4>
      </vt:variant>
      <vt:variant>
        <vt:i4>1027</vt:i4>
      </vt:variant>
      <vt:variant>
        <vt:i4>1</vt:i4>
      </vt:variant>
      <vt:variant>
        <vt:lpwstr>bhcc 2009 logo smallest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Enrique Fernández C.</dc:creator>
  <cp:keywords/>
  <cp:lastModifiedBy>Fernandez, Enrique</cp:lastModifiedBy>
  <cp:revision>2</cp:revision>
  <cp:lastPrinted>2025-08-22T18:48:00Z</cp:lastPrinted>
  <dcterms:created xsi:type="dcterms:W3CDTF">2025-08-22T18:48:00Z</dcterms:created>
  <dcterms:modified xsi:type="dcterms:W3CDTF">2025-08-22T18:48:00Z</dcterms:modified>
</cp:coreProperties>
</file>